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Strawberry latent ringspot virus SLRSV0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(2015); Czech Republic (1994); Finland (1996); France (1992); Germany (1993); Hungary (1995); Ireland (1993); Italy (1993); Luxembourg (1992); Netherlands (2015); Poland (1992); Portugal (1992); Spain (2011); United Kingdom (1996); United Kingdom/England (1994); United Kingdom/Northern Ireland (1994)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30206ae7631a046b5"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Fragaria (1FRAG)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at least on visual examination for all categories of material, and on testing for Pre-basic and Basic material. A failure rate at 2%, for all viruses together, is proposed for the certified Fragaria material.</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Based on a visual examination carried out during the last growing season at an appropriate time for the expression of symptoms.</w:t>
      </w:r>
      <w:r>
        <w:rPr>
          <w:color w:val="0200C9"/>
          <w:sz w:val="24"/>
          <w:szCs w:val="24"/>
        </w:rPr>
        <w:br/>
        <w:t xml:space="preserve">- Non-certified material (‘CAC’): Plants showing symptoms of nepoviruses at the site of production should be rogued out and destroyed immediately (or if symptoms are not clear, plants may be tested and need not be destroyed if found free).</w:t>
      </w:r>
      <w:r>
        <w:rPr>
          <w:color w:val="0200C9"/>
          <w:sz w:val="24"/>
          <w:szCs w:val="24"/>
        </w:rPr>
        <w:br/>
        <w:t xml:space="preserve">- Pre-basic, Basic, Certified material, additional measures (in addition to non-certified) could include:</w:t>
      </w:r>
      <w:r>
        <w:rPr>
          <w:color w:val="0200C9"/>
          <w:sz w:val="24"/>
          <w:szCs w:val="24"/>
        </w:rPr>
        <w:br/>
        <w:t xml:space="preserve">• Testing of pre-basic and basic;</w:t>
      </w:r>
      <w:r>
        <w:rPr>
          <w:color w:val="0200C9"/>
          <w:sz w:val="24"/>
          <w:szCs w:val="24"/>
        </w:rPr>
        <w:br/>
        <w:t xml:space="preserve">• Isolation;</w:t>
      </w:r>
      <w:r>
        <w:rPr>
          <w:color w:val="0200C9"/>
          <w:sz w:val="24"/>
          <w:szCs w:val="24"/>
        </w:rPr>
        <w:br/>
        <w:t xml:space="preserve">• Soil testing for virus vector nematodes.</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For Fragaria, two visual examinations are mandatory in the Marketing directive. However the SEWG concluded that for this virus, only one inspection would be sufficient.</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(2013) Scientific opinion on the risk to plant health posed by Arabis mosaic virus, Raspberry ringspot virus, Strawberry latent ringspot virus and Tomato black ring virus to the EU territory with the identification and evaluation of risk reduction options. EFSA Journal 2013;11(10):3377, 83 pp. doi:10.2903/j.efsa.2013.3377". </w:t>
      </w:r>
      <w:hyperlink r:id="rId12866ae7631a048a5" w:history="1">
        <w:r>
          <w:rPr>
            <w:color w:val="0200C9"/>
            <w:sz w:val="24"/>
            <w:szCs w:val="24"/>
          </w:rPr>
          <w:t xml:space="preserve">http://www.efsa.europa.eu/en/efsajournal/doc/3377.pdf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Arabis mosaic virus, Raspberry ringspot virus, Strawberry latent ringspot virus and Tomato black ring virus;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537863">
    <w:multiLevelType w:val="hybridMultilevel"/>
    <w:lvl w:ilvl="0" w:tplc="46576096">
      <w:start w:val="1"/>
      <w:numFmt w:val="decimal"/>
      <w:lvlText w:val="%1."/>
      <w:lvlJc w:val="left"/>
      <w:pPr>
        <w:ind w:left="720" w:hanging="360"/>
      </w:pPr>
    </w:lvl>
    <w:lvl w:ilvl="1" w:tplc="46576096" w:tentative="1">
      <w:start w:val="1"/>
      <w:numFmt w:val="lowerLetter"/>
      <w:lvlText w:val="%2."/>
      <w:lvlJc w:val="left"/>
      <w:pPr>
        <w:ind w:left="1440" w:hanging="360"/>
      </w:pPr>
    </w:lvl>
    <w:lvl w:ilvl="2" w:tplc="46576096" w:tentative="1">
      <w:start w:val="1"/>
      <w:numFmt w:val="lowerRoman"/>
      <w:lvlText w:val="%3."/>
      <w:lvlJc w:val="right"/>
      <w:pPr>
        <w:ind w:left="2160" w:hanging="180"/>
      </w:pPr>
    </w:lvl>
    <w:lvl w:ilvl="3" w:tplc="46576096" w:tentative="1">
      <w:start w:val="1"/>
      <w:numFmt w:val="decimal"/>
      <w:lvlText w:val="%4."/>
      <w:lvlJc w:val="left"/>
      <w:pPr>
        <w:ind w:left="2880" w:hanging="360"/>
      </w:pPr>
    </w:lvl>
    <w:lvl w:ilvl="4" w:tplc="46576096" w:tentative="1">
      <w:start w:val="1"/>
      <w:numFmt w:val="lowerLetter"/>
      <w:lvlText w:val="%5."/>
      <w:lvlJc w:val="left"/>
      <w:pPr>
        <w:ind w:left="3600" w:hanging="360"/>
      </w:pPr>
    </w:lvl>
    <w:lvl w:ilvl="5" w:tplc="46576096" w:tentative="1">
      <w:start w:val="1"/>
      <w:numFmt w:val="lowerRoman"/>
      <w:lvlText w:val="%6."/>
      <w:lvlJc w:val="right"/>
      <w:pPr>
        <w:ind w:left="4320" w:hanging="180"/>
      </w:pPr>
    </w:lvl>
    <w:lvl w:ilvl="6" w:tplc="46576096" w:tentative="1">
      <w:start w:val="1"/>
      <w:numFmt w:val="decimal"/>
      <w:lvlText w:val="%7."/>
      <w:lvlJc w:val="left"/>
      <w:pPr>
        <w:ind w:left="5040" w:hanging="360"/>
      </w:pPr>
    </w:lvl>
    <w:lvl w:ilvl="7" w:tplc="46576096" w:tentative="1">
      <w:start w:val="1"/>
      <w:numFmt w:val="lowerLetter"/>
      <w:lvlText w:val="%8."/>
      <w:lvlJc w:val="left"/>
      <w:pPr>
        <w:ind w:left="5760" w:hanging="360"/>
      </w:pPr>
    </w:lvl>
    <w:lvl w:ilvl="8" w:tplc="46576096" w:tentative="1">
      <w:start w:val="1"/>
      <w:numFmt w:val="lowerRoman"/>
      <w:lvlText w:val="%9."/>
      <w:lvlJc w:val="right"/>
      <w:pPr>
        <w:ind w:left="6480" w:hanging="180"/>
      </w:pPr>
    </w:lvl>
  </w:abstractNum>
  <w:abstractNum w:abstractNumId="69537862">
    <w:multiLevelType w:val="hybridMultilevel"/>
    <w:lvl w:ilvl="0" w:tplc="677111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537862">
    <w:abstractNumId w:val="69537862"/>
  </w:num>
  <w:num w:numId="69537863">
    <w:abstractNumId w:val="6953786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66332817" Type="http://schemas.microsoft.com/office/2011/relationships/commentsExtended" Target="commentsExtended.xml"/><Relationship Id="rId30206ae7631a046b5" Type="http://schemas.openxmlformats.org/officeDocument/2006/relationships/hyperlink" Target="https://gd.eppo.int/" TargetMode="External"/><Relationship Id="rId12866ae7631a048a5" Type="http://schemas.openxmlformats.org/officeDocument/2006/relationships/hyperlink" Target="http://www.efsa.europa.eu/en/efsajournal/doc/3377.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