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Italy (1993); Latvia (2011); Luxembourg (1992); Netherlands (2015); Portugal (2011); United Kingdom (2011);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0176a66d9cf4b47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Fragaria, two visual examinations are mandatory in the Marketing directive. However the SEWG concluded that for this virus, only one inspection would be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26876a66d9cf4b93f"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235358">
    <w:multiLevelType w:val="hybridMultilevel"/>
    <w:lvl w:ilvl="0" w:tplc="34268538">
      <w:start w:val="1"/>
      <w:numFmt w:val="decimal"/>
      <w:lvlText w:val="%1."/>
      <w:lvlJc w:val="left"/>
      <w:pPr>
        <w:ind w:left="720" w:hanging="360"/>
      </w:pPr>
    </w:lvl>
    <w:lvl w:ilvl="1" w:tplc="34268538" w:tentative="1">
      <w:start w:val="1"/>
      <w:numFmt w:val="lowerLetter"/>
      <w:lvlText w:val="%2."/>
      <w:lvlJc w:val="left"/>
      <w:pPr>
        <w:ind w:left="1440" w:hanging="360"/>
      </w:pPr>
    </w:lvl>
    <w:lvl w:ilvl="2" w:tplc="34268538" w:tentative="1">
      <w:start w:val="1"/>
      <w:numFmt w:val="lowerRoman"/>
      <w:lvlText w:val="%3."/>
      <w:lvlJc w:val="right"/>
      <w:pPr>
        <w:ind w:left="2160" w:hanging="180"/>
      </w:pPr>
    </w:lvl>
    <w:lvl w:ilvl="3" w:tplc="34268538" w:tentative="1">
      <w:start w:val="1"/>
      <w:numFmt w:val="decimal"/>
      <w:lvlText w:val="%4."/>
      <w:lvlJc w:val="left"/>
      <w:pPr>
        <w:ind w:left="2880" w:hanging="360"/>
      </w:pPr>
    </w:lvl>
    <w:lvl w:ilvl="4" w:tplc="34268538" w:tentative="1">
      <w:start w:val="1"/>
      <w:numFmt w:val="lowerLetter"/>
      <w:lvlText w:val="%5."/>
      <w:lvlJc w:val="left"/>
      <w:pPr>
        <w:ind w:left="3600" w:hanging="360"/>
      </w:pPr>
    </w:lvl>
    <w:lvl w:ilvl="5" w:tplc="34268538" w:tentative="1">
      <w:start w:val="1"/>
      <w:numFmt w:val="lowerRoman"/>
      <w:lvlText w:val="%6."/>
      <w:lvlJc w:val="right"/>
      <w:pPr>
        <w:ind w:left="4320" w:hanging="180"/>
      </w:pPr>
    </w:lvl>
    <w:lvl w:ilvl="6" w:tplc="34268538" w:tentative="1">
      <w:start w:val="1"/>
      <w:numFmt w:val="decimal"/>
      <w:lvlText w:val="%7."/>
      <w:lvlJc w:val="left"/>
      <w:pPr>
        <w:ind w:left="5040" w:hanging="360"/>
      </w:pPr>
    </w:lvl>
    <w:lvl w:ilvl="7" w:tplc="34268538" w:tentative="1">
      <w:start w:val="1"/>
      <w:numFmt w:val="lowerLetter"/>
      <w:lvlText w:val="%8."/>
      <w:lvlJc w:val="left"/>
      <w:pPr>
        <w:ind w:left="5760" w:hanging="360"/>
      </w:pPr>
    </w:lvl>
    <w:lvl w:ilvl="8" w:tplc="34268538" w:tentative="1">
      <w:start w:val="1"/>
      <w:numFmt w:val="lowerRoman"/>
      <w:lvlText w:val="%9."/>
      <w:lvlJc w:val="right"/>
      <w:pPr>
        <w:ind w:left="6480" w:hanging="180"/>
      </w:pPr>
    </w:lvl>
  </w:abstractNum>
  <w:abstractNum w:abstractNumId="12235357">
    <w:multiLevelType w:val="hybridMultilevel"/>
    <w:lvl w:ilvl="0" w:tplc="355878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235357">
    <w:abstractNumId w:val="12235357"/>
  </w:num>
  <w:num w:numId="12235358">
    <w:abstractNumId w:val="122353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4778655" Type="http://schemas.microsoft.com/office/2011/relationships/commentsExtended" Target="commentsExtended.xml"/><Relationship Id="rId80176a66d9cf4b47e" Type="http://schemas.openxmlformats.org/officeDocument/2006/relationships/hyperlink" Target="https://gd.eppo.int/" TargetMode="External"/><Relationship Id="rId26876a66d9cf4b93f"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