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Arabis mosaic virus ARMV00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(1995); Croatia (2012); Czech Republic (2007); Denmark (1993); Finland (2011); France (2000); Germany (2009); Hungary (2009); Ireland (1997); Italy (2007); Latvia (1990); Lithuania (2006); Luxembourg (1996); Netherlands (2015); Poland (2012); Romania (2011); Slovenia (1996); Spain (2011); Sweden (1993); United Kingdom (1996); United Kingdom/England (2002); United Kingdom/Northern Ireland (1984);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6006ae7889fe4d3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0.5%, for all viruses together, is proposed for the certified Rubus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58106ae7889fe4ef7"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69369">
    <w:multiLevelType w:val="hybridMultilevel"/>
    <w:lvl w:ilvl="0" w:tplc="36563775">
      <w:start w:val="1"/>
      <w:numFmt w:val="decimal"/>
      <w:lvlText w:val="%1."/>
      <w:lvlJc w:val="left"/>
      <w:pPr>
        <w:ind w:left="720" w:hanging="360"/>
      </w:pPr>
    </w:lvl>
    <w:lvl w:ilvl="1" w:tplc="36563775" w:tentative="1">
      <w:start w:val="1"/>
      <w:numFmt w:val="lowerLetter"/>
      <w:lvlText w:val="%2."/>
      <w:lvlJc w:val="left"/>
      <w:pPr>
        <w:ind w:left="1440" w:hanging="360"/>
      </w:pPr>
    </w:lvl>
    <w:lvl w:ilvl="2" w:tplc="36563775" w:tentative="1">
      <w:start w:val="1"/>
      <w:numFmt w:val="lowerRoman"/>
      <w:lvlText w:val="%3."/>
      <w:lvlJc w:val="right"/>
      <w:pPr>
        <w:ind w:left="2160" w:hanging="180"/>
      </w:pPr>
    </w:lvl>
    <w:lvl w:ilvl="3" w:tplc="36563775" w:tentative="1">
      <w:start w:val="1"/>
      <w:numFmt w:val="decimal"/>
      <w:lvlText w:val="%4."/>
      <w:lvlJc w:val="left"/>
      <w:pPr>
        <w:ind w:left="2880" w:hanging="360"/>
      </w:pPr>
    </w:lvl>
    <w:lvl w:ilvl="4" w:tplc="36563775" w:tentative="1">
      <w:start w:val="1"/>
      <w:numFmt w:val="lowerLetter"/>
      <w:lvlText w:val="%5."/>
      <w:lvlJc w:val="left"/>
      <w:pPr>
        <w:ind w:left="3600" w:hanging="360"/>
      </w:pPr>
    </w:lvl>
    <w:lvl w:ilvl="5" w:tplc="36563775" w:tentative="1">
      <w:start w:val="1"/>
      <w:numFmt w:val="lowerRoman"/>
      <w:lvlText w:val="%6."/>
      <w:lvlJc w:val="right"/>
      <w:pPr>
        <w:ind w:left="4320" w:hanging="180"/>
      </w:pPr>
    </w:lvl>
    <w:lvl w:ilvl="6" w:tplc="36563775" w:tentative="1">
      <w:start w:val="1"/>
      <w:numFmt w:val="decimal"/>
      <w:lvlText w:val="%7."/>
      <w:lvlJc w:val="left"/>
      <w:pPr>
        <w:ind w:left="5040" w:hanging="360"/>
      </w:pPr>
    </w:lvl>
    <w:lvl w:ilvl="7" w:tplc="36563775" w:tentative="1">
      <w:start w:val="1"/>
      <w:numFmt w:val="lowerLetter"/>
      <w:lvlText w:val="%8."/>
      <w:lvlJc w:val="left"/>
      <w:pPr>
        <w:ind w:left="5760" w:hanging="360"/>
      </w:pPr>
    </w:lvl>
    <w:lvl w:ilvl="8" w:tplc="36563775" w:tentative="1">
      <w:start w:val="1"/>
      <w:numFmt w:val="lowerRoman"/>
      <w:lvlText w:val="%9."/>
      <w:lvlJc w:val="right"/>
      <w:pPr>
        <w:ind w:left="6480" w:hanging="180"/>
      </w:pPr>
    </w:lvl>
  </w:abstractNum>
  <w:abstractNum w:abstractNumId="98069368">
    <w:multiLevelType w:val="hybridMultilevel"/>
    <w:lvl w:ilvl="0" w:tplc="87168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69368">
    <w:abstractNumId w:val="98069368"/>
  </w:num>
  <w:num w:numId="98069369">
    <w:abstractNumId w:val="980693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2545322" Type="http://schemas.microsoft.com/office/2011/relationships/commentsExtended" Target="commentsExtended.xml"/><Relationship Id="rId76006ae7889fe4d31" Type="http://schemas.openxmlformats.org/officeDocument/2006/relationships/hyperlink" Target="https://gd.eppo.int/" TargetMode="External"/><Relationship Id="rId58106ae7889fe4ef7"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