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(1995); Croatia (2012); Czech Republic (2007); Denmark (1993); Finland (2011); France (2000); Germany (2009); Hungary (2009); Ireland (1997); Italy (2007); Latvia (1990); Lithuania (2006); Luxembourg (1996); Netherlands (2015); Poland (2012); Romania (2011); Slovenia (1996); Spain (2011); Sweden (1993); United Kingdom (1996); United Kingdom/England (2002); United Kingdom/Northern Ireland (1984);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7996aabbc6ad79d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0.5%, for all viruses together, is proposed for the certified Rubus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71446aabbc6ad7e16"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21452">
    <w:multiLevelType w:val="hybridMultilevel"/>
    <w:lvl w:ilvl="0" w:tplc="45374643">
      <w:start w:val="1"/>
      <w:numFmt w:val="decimal"/>
      <w:lvlText w:val="%1."/>
      <w:lvlJc w:val="left"/>
      <w:pPr>
        <w:ind w:left="720" w:hanging="360"/>
      </w:pPr>
    </w:lvl>
    <w:lvl w:ilvl="1" w:tplc="45374643" w:tentative="1">
      <w:start w:val="1"/>
      <w:numFmt w:val="lowerLetter"/>
      <w:lvlText w:val="%2."/>
      <w:lvlJc w:val="left"/>
      <w:pPr>
        <w:ind w:left="1440" w:hanging="360"/>
      </w:pPr>
    </w:lvl>
    <w:lvl w:ilvl="2" w:tplc="45374643" w:tentative="1">
      <w:start w:val="1"/>
      <w:numFmt w:val="lowerRoman"/>
      <w:lvlText w:val="%3."/>
      <w:lvlJc w:val="right"/>
      <w:pPr>
        <w:ind w:left="2160" w:hanging="180"/>
      </w:pPr>
    </w:lvl>
    <w:lvl w:ilvl="3" w:tplc="45374643" w:tentative="1">
      <w:start w:val="1"/>
      <w:numFmt w:val="decimal"/>
      <w:lvlText w:val="%4."/>
      <w:lvlJc w:val="left"/>
      <w:pPr>
        <w:ind w:left="2880" w:hanging="360"/>
      </w:pPr>
    </w:lvl>
    <w:lvl w:ilvl="4" w:tplc="45374643" w:tentative="1">
      <w:start w:val="1"/>
      <w:numFmt w:val="lowerLetter"/>
      <w:lvlText w:val="%5."/>
      <w:lvlJc w:val="left"/>
      <w:pPr>
        <w:ind w:left="3600" w:hanging="360"/>
      </w:pPr>
    </w:lvl>
    <w:lvl w:ilvl="5" w:tplc="45374643" w:tentative="1">
      <w:start w:val="1"/>
      <w:numFmt w:val="lowerRoman"/>
      <w:lvlText w:val="%6."/>
      <w:lvlJc w:val="right"/>
      <w:pPr>
        <w:ind w:left="4320" w:hanging="180"/>
      </w:pPr>
    </w:lvl>
    <w:lvl w:ilvl="6" w:tplc="45374643" w:tentative="1">
      <w:start w:val="1"/>
      <w:numFmt w:val="decimal"/>
      <w:lvlText w:val="%7."/>
      <w:lvlJc w:val="left"/>
      <w:pPr>
        <w:ind w:left="5040" w:hanging="360"/>
      </w:pPr>
    </w:lvl>
    <w:lvl w:ilvl="7" w:tplc="45374643" w:tentative="1">
      <w:start w:val="1"/>
      <w:numFmt w:val="lowerLetter"/>
      <w:lvlText w:val="%8."/>
      <w:lvlJc w:val="left"/>
      <w:pPr>
        <w:ind w:left="5760" w:hanging="360"/>
      </w:pPr>
    </w:lvl>
    <w:lvl w:ilvl="8" w:tplc="45374643" w:tentative="1">
      <w:start w:val="1"/>
      <w:numFmt w:val="lowerRoman"/>
      <w:lvlText w:val="%9."/>
      <w:lvlJc w:val="right"/>
      <w:pPr>
        <w:ind w:left="6480" w:hanging="180"/>
      </w:pPr>
    </w:lvl>
  </w:abstractNum>
  <w:abstractNum w:abstractNumId="17021451">
    <w:multiLevelType w:val="hybridMultilevel"/>
    <w:lvl w:ilvl="0" w:tplc="10200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21451">
    <w:abstractNumId w:val="17021451"/>
  </w:num>
  <w:num w:numId="17021452">
    <w:abstractNumId w:val="17021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8865720" Type="http://schemas.microsoft.com/office/2011/relationships/commentsExtended" Target="commentsExtended.xml"/><Relationship Id="rId47996aabbc6ad79df" Type="http://schemas.openxmlformats.org/officeDocument/2006/relationships/hyperlink" Target="https://gd.eppo.int/" TargetMode="External"/><Relationship Id="rId71446aabbc6ad7e16"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