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(1995); Croatia (2012); Czech Republic (2007); Denmark (1993); Finland (2011); France (2000); Germany (2009); Hungary (2009); Ireland (1997); Italy (2007); Latvia (1990); Lithuania (2006); Luxembourg (1996); Netherlands (2015); Poland (2012); Romania (2011); Slovenia (1996); Spain (2011); Sweden (1993); United Kingdom (1996); United Kingdom/England (2002); United Kingdom/Northern Ireland (1984);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3626add8a013893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9296add8a013e949"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84502">
    <w:multiLevelType w:val="hybridMultilevel"/>
    <w:lvl w:ilvl="0" w:tplc="67904367">
      <w:start w:val="1"/>
      <w:numFmt w:val="decimal"/>
      <w:lvlText w:val="%1."/>
      <w:lvlJc w:val="left"/>
      <w:pPr>
        <w:ind w:left="720" w:hanging="360"/>
      </w:pPr>
    </w:lvl>
    <w:lvl w:ilvl="1" w:tplc="67904367" w:tentative="1">
      <w:start w:val="1"/>
      <w:numFmt w:val="lowerLetter"/>
      <w:lvlText w:val="%2."/>
      <w:lvlJc w:val="left"/>
      <w:pPr>
        <w:ind w:left="1440" w:hanging="360"/>
      </w:pPr>
    </w:lvl>
    <w:lvl w:ilvl="2" w:tplc="67904367" w:tentative="1">
      <w:start w:val="1"/>
      <w:numFmt w:val="lowerRoman"/>
      <w:lvlText w:val="%3."/>
      <w:lvlJc w:val="right"/>
      <w:pPr>
        <w:ind w:left="2160" w:hanging="180"/>
      </w:pPr>
    </w:lvl>
    <w:lvl w:ilvl="3" w:tplc="67904367" w:tentative="1">
      <w:start w:val="1"/>
      <w:numFmt w:val="decimal"/>
      <w:lvlText w:val="%4."/>
      <w:lvlJc w:val="left"/>
      <w:pPr>
        <w:ind w:left="2880" w:hanging="360"/>
      </w:pPr>
    </w:lvl>
    <w:lvl w:ilvl="4" w:tplc="67904367" w:tentative="1">
      <w:start w:val="1"/>
      <w:numFmt w:val="lowerLetter"/>
      <w:lvlText w:val="%5."/>
      <w:lvlJc w:val="left"/>
      <w:pPr>
        <w:ind w:left="3600" w:hanging="360"/>
      </w:pPr>
    </w:lvl>
    <w:lvl w:ilvl="5" w:tplc="67904367" w:tentative="1">
      <w:start w:val="1"/>
      <w:numFmt w:val="lowerRoman"/>
      <w:lvlText w:val="%6."/>
      <w:lvlJc w:val="right"/>
      <w:pPr>
        <w:ind w:left="4320" w:hanging="180"/>
      </w:pPr>
    </w:lvl>
    <w:lvl w:ilvl="6" w:tplc="67904367" w:tentative="1">
      <w:start w:val="1"/>
      <w:numFmt w:val="decimal"/>
      <w:lvlText w:val="%7."/>
      <w:lvlJc w:val="left"/>
      <w:pPr>
        <w:ind w:left="5040" w:hanging="360"/>
      </w:pPr>
    </w:lvl>
    <w:lvl w:ilvl="7" w:tplc="67904367" w:tentative="1">
      <w:start w:val="1"/>
      <w:numFmt w:val="lowerLetter"/>
      <w:lvlText w:val="%8."/>
      <w:lvlJc w:val="left"/>
      <w:pPr>
        <w:ind w:left="5760" w:hanging="360"/>
      </w:pPr>
    </w:lvl>
    <w:lvl w:ilvl="8" w:tplc="67904367" w:tentative="1">
      <w:start w:val="1"/>
      <w:numFmt w:val="lowerRoman"/>
      <w:lvlText w:val="%9."/>
      <w:lvlJc w:val="right"/>
      <w:pPr>
        <w:ind w:left="6480" w:hanging="180"/>
      </w:pPr>
    </w:lvl>
  </w:abstractNum>
  <w:abstractNum w:abstractNumId="62484501">
    <w:multiLevelType w:val="hybridMultilevel"/>
    <w:lvl w:ilvl="0" w:tplc="74351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84501">
    <w:abstractNumId w:val="62484501"/>
  </w:num>
  <w:num w:numId="62484502">
    <w:abstractNumId w:val="62484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8871911" Type="http://schemas.microsoft.com/office/2011/relationships/commentsExtended" Target="commentsExtended.xml"/><Relationship Id="rId83626add8a0138938" Type="http://schemas.openxmlformats.org/officeDocument/2006/relationships/hyperlink" Target="https://gd.eppo.int/" TargetMode="External"/><Relationship Id="rId59296add8a013e949"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