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Strawberry vein banding virus SVBV00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Czech Republic (1994); Hungary (1992); Italy (2009); Slovakia (1994)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This pest is a candidate for the RNQP status according to the IIA2AWG. Data of the presence of this pest on the EU territory are available in EPPO Global Database (</w:t>
      </w:r>
      <w:hyperlink r:id="rId44266ae753d98f250"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Fragaria x ananassa is covered by EPPO PM 4/11 Standard. There are various varieties of ornamental strawberry grown, of different species such as F. chiloensis or F. vesca, with different flower colours or foliage. Fragaria chiloensis, F. vesca and F. x ananassa (cultivated strawberry) are all minor hosts according to the EPPO Global Database. Ornamental strawberry may be propagated vegetatively (e.g. cv. Lipstick) or by seed (alpine strawberry F. vesca).</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No references could be found to the susceptibility or resistance of ornamental strawberry to infestation by Strawberry vein banding virus, as compared to the variation in normal strawberry cultivars, however some clones of F. vesca are used as indicator plants due to their sensitivity. Therefore it is proposed to conclude these species would react to the pest in a similar way. Plants for planting are a pathway, and can be considered a significant pathway compared to others.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w:t>
      </w:r>
      <w:r>
        <w:rPr>
          <w:color w:val="000000"/>
          <w:sz w:val="24"/>
          <w:szCs w:val="24"/>
          <w:u w:val="single"/>
        </w:rPr>
        <w:br/>
        <w:t xml:space="preserve">Justification:</w:t>
      </w:r>
      <w:r>
        <w:rPr>
          <w:color w:val="000000"/>
          <w:sz w:val="24"/>
          <w:szCs w:val="24"/>
        </w:rPr>
        <w:t xml:space="preserve">
</w:t>
      </w:r>
      <w:r>
        <w:rPr>
          <w:color w:val="F30000"/>
          <w:sz w:val="24"/>
          <w:szCs w:val="24"/>
        </w:rPr>
        <w:t xml:space="preserve">No specific documented references could be found for impacts on ornamental strawberry.</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There are no data available on the economic impact on ornamental strawberry.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200C9"/>
          <w:sz w:val="24"/>
          <w:szCs w:val="24"/>
        </w:rPr>
        <w:t xml:space="preserve">There are no data available on the economic impact on ornamental strawberry.</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no data of economic impact on ornamentals. Experts considered that ornamental Fragaria is a very minor use. Therefore they concluded that the ‘substantially free from’ requirement is sufficient to prevent indirect unacceptable economic impacts.</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the pest categorisation of Strawberry vein banding virus. EFSA Journal 2014;12(7):3772, 22 pp. doi:10.2903/j.efsa.2014.3772". </w:t>
      </w:r>
      <w:hyperlink r:id="rId62276ae753d98f4a3" w:history="1">
        <w:r>
          <w:rPr>
            <w:color w:val="0200C9"/>
            <w:sz w:val="24"/>
            <w:szCs w:val="24"/>
          </w:rPr>
          <w:t xml:space="preserve">http://www.efsa.europa.eu/en/efsajournal/doc/3772.pdf</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EPPO (2008) Certification scheme for strawberry. Bulletin OEPP/EPPO Bulletin 38, 430–437;</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Strawberry vein banding virus;</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24450">
    <w:multiLevelType w:val="hybridMultilevel"/>
    <w:lvl w:ilvl="0" w:tplc="19696659">
      <w:start w:val="1"/>
      <w:numFmt w:val="decimal"/>
      <w:lvlText w:val="%1."/>
      <w:lvlJc w:val="left"/>
      <w:pPr>
        <w:ind w:left="720" w:hanging="360"/>
      </w:pPr>
    </w:lvl>
    <w:lvl w:ilvl="1" w:tplc="19696659" w:tentative="1">
      <w:start w:val="1"/>
      <w:numFmt w:val="lowerLetter"/>
      <w:lvlText w:val="%2."/>
      <w:lvlJc w:val="left"/>
      <w:pPr>
        <w:ind w:left="1440" w:hanging="360"/>
      </w:pPr>
    </w:lvl>
    <w:lvl w:ilvl="2" w:tplc="19696659" w:tentative="1">
      <w:start w:val="1"/>
      <w:numFmt w:val="lowerRoman"/>
      <w:lvlText w:val="%3."/>
      <w:lvlJc w:val="right"/>
      <w:pPr>
        <w:ind w:left="2160" w:hanging="180"/>
      </w:pPr>
    </w:lvl>
    <w:lvl w:ilvl="3" w:tplc="19696659" w:tentative="1">
      <w:start w:val="1"/>
      <w:numFmt w:val="decimal"/>
      <w:lvlText w:val="%4."/>
      <w:lvlJc w:val="left"/>
      <w:pPr>
        <w:ind w:left="2880" w:hanging="360"/>
      </w:pPr>
    </w:lvl>
    <w:lvl w:ilvl="4" w:tplc="19696659" w:tentative="1">
      <w:start w:val="1"/>
      <w:numFmt w:val="lowerLetter"/>
      <w:lvlText w:val="%5."/>
      <w:lvlJc w:val="left"/>
      <w:pPr>
        <w:ind w:left="3600" w:hanging="360"/>
      </w:pPr>
    </w:lvl>
    <w:lvl w:ilvl="5" w:tplc="19696659" w:tentative="1">
      <w:start w:val="1"/>
      <w:numFmt w:val="lowerRoman"/>
      <w:lvlText w:val="%6."/>
      <w:lvlJc w:val="right"/>
      <w:pPr>
        <w:ind w:left="4320" w:hanging="180"/>
      </w:pPr>
    </w:lvl>
    <w:lvl w:ilvl="6" w:tplc="19696659" w:tentative="1">
      <w:start w:val="1"/>
      <w:numFmt w:val="decimal"/>
      <w:lvlText w:val="%7."/>
      <w:lvlJc w:val="left"/>
      <w:pPr>
        <w:ind w:left="5040" w:hanging="360"/>
      </w:pPr>
    </w:lvl>
    <w:lvl w:ilvl="7" w:tplc="19696659" w:tentative="1">
      <w:start w:val="1"/>
      <w:numFmt w:val="lowerLetter"/>
      <w:lvlText w:val="%8."/>
      <w:lvlJc w:val="left"/>
      <w:pPr>
        <w:ind w:left="5760" w:hanging="360"/>
      </w:pPr>
    </w:lvl>
    <w:lvl w:ilvl="8" w:tplc="19696659" w:tentative="1">
      <w:start w:val="1"/>
      <w:numFmt w:val="lowerRoman"/>
      <w:lvlText w:val="%9."/>
      <w:lvlJc w:val="right"/>
      <w:pPr>
        <w:ind w:left="6480" w:hanging="180"/>
      </w:pPr>
    </w:lvl>
  </w:abstractNum>
  <w:abstractNum w:abstractNumId="61824449">
    <w:multiLevelType w:val="hybridMultilevel"/>
    <w:lvl w:ilvl="0" w:tplc="402908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24449">
    <w:abstractNumId w:val="61824449"/>
  </w:num>
  <w:num w:numId="61824450">
    <w:abstractNumId w:val="6182445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811789457" Type="http://schemas.microsoft.com/office/2011/relationships/commentsExtended" Target="commentsExtended.xml"/><Relationship Id="rId44266ae753d98f250" Type="http://schemas.openxmlformats.org/officeDocument/2006/relationships/hyperlink" Target="https://gd.eppo.int/" TargetMode="External"/><Relationship Id="rId62276ae753d98f4a3" Type="http://schemas.openxmlformats.org/officeDocument/2006/relationships/hyperlink" Target="http://www.efsa.europa.eu/en/efsajournal/doc/3772.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