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Plenodomus tracheiphilus (Phoma tracheiphila) DEUTTR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Phoma tracheiphila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(2011); France (2011); France/Corse (2011); Greece (2015); Greece/Kriti (1994); Italy (2014); Italy/Sicilia (2011); Italy/Sardegna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2046a7029934125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Fortunella hybrids (FOLHY)</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No references could be found to the susceptibility or resistance of ornamental Citrus spp., Fortunella spp., Poncirus spp. and their hybrids to infection by Plenodomus tracheiphilus, as compared to fruiting species, so it is concluded they would react to the pathogen in a similar way. The main host is lemon, but some other Citrus species also have a high susceptibility rating (EFSA 2014). The EPPO PM 4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490820">
    <w:multiLevelType w:val="hybridMultilevel"/>
    <w:lvl w:ilvl="0" w:tplc="42891562">
      <w:start w:val="1"/>
      <w:numFmt w:val="decimal"/>
      <w:lvlText w:val="%1."/>
      <w:lvlJc w:val="left"/>
      <w:pPr>
        <w:ind w:left="720" w:hanging="360"/>
      </w:pPr>
    </w:lvl>
    <w:lvl w:ilvl="1" w:tplc="42891562" w:tentative="1">
      <w:start w:val="1"/>
      <w:numFmt w:val="lowerLetter"/>
      <w:lvlText w:val="%2."/>
      <w:lvlJc w:val="left"/>
      <w:pPr>
        <w:ind w:left="1440" w:hanging="360"/>
      </w:pPr>
    </w:lvl>
    <w:lvl w:ilvl="2" w:tplc="42891562" w:tentative="1">
      <w:start w:val="1"/>
      <w:numFmt w:val="lowerRoman"/>
      <w:lvlText w:val="%3."/>
      <w:lvlJc w:val="right"/>
      <w:pPr>
        <w:ind w:left="2160" w:hanging="180"/>
      </w:pPr>
    </w:lvl>
    <w:lvl w:ilvl="3" w:tplc="42891562" w:tentative="1">
      <w:start w:val="1"/>
      <w:numFmt w:val="decimal"/>
      <w:lvlText w:val="%4."/>
      <w:lvlJc w:val="left"/>
      <w:pPr>
        <w:ind w:left="2880" w:hanging="360"/>
      </w:pPr>
    </w:lvl>
    <w:lvl w:ilvl="4" w:tplc="42891562" w:tentative="1">
      <w:start w:val="1"/>
      <w:numFmt w:val="lowerLetter"/>
      <w:lvlText w:val="%5."/>
      <w:lvlJc w:val="left"/>
      <w:pPr>
        <w:ind w:left="3600" w:hanging="360"/>
      </w:pPr>
    </w:lvl>
    <w:lvl w:ilvl="5" w:tplc="42891562" w:tentative="1">
      <w:start w:val="1"/>
      <w:numFmt w:val="lowerRoman"/>
      <w:lvlText w:val="%6."/>
      <w:lvlJc w:val="right"/>
      <w:pPr>
        <w:ind w:left="4320" w:hanging="180"/>
      </w:pPr>
    </w:lvl>
    <w:lvl w:ilvl="6" w:tplc="42891562" w:tentative="1">
      <w:start w:val="1"/>
      <w:numFmt w:val="decimal"/>
      <w:lvlText w:val="%7."/>
      <w:lvlJc w:val="left"/>
      <w:pPr>
        <w:ind w:left="5040" w:hanging="360"/>
      </w:pPr>
    </w:lvl>
    <w:lvl w:ilvl="7" w:tplc="42891562" w:tentative="1">
      <w:start w:val="1"/>
      <w:numFmt w:val="lowerLetter"/>
      <w:lvlText w:val="%8."/>
      <w:lvlJc w:val="left"/>
      <w:pPr>
        <w:ind w:left="5760" w:hanging="360"/>
      </w:pPr>
    </w:lvl>
    <w:lvl w:ilvl="8" w:tplc="42891562" w:tentative="1">
      <w:start w:val="1"/>
      <w:numFmt w:val="lowerRoman"/>
      <w:lvlText w:val="%9."/>
      <w:lvlJc w:val="right"/>
      <w:pPr>
        <w:ind w:left="6480" w:hanging="180"/>
      </w:pPr>
    </w:lvl>
  </w:abstractNum>
  <w:abstractNum w:abstractNumId="41490819">
    <w:multiLevelType w:val="hybridMultilevel"/>
    <w:lvl w:ilvl="0" w:tplc="735152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490819">
    <w:abstractNumId w:val="41490819"/>
  </w:num>
  <w:num w:numId="41490820">
    <w:abstractNumId w:val="414908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7484643" Type="http://schemas.microsoft.com/office/2011/relationships/commentsExtended" Target="commentsExtended.xml"/><Relationship Id="rId82046a7029934125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