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euvesicatoria (Xanthomonas campestris pv. vesicatoria) XANTEU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(2013); Czech Republic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68106a8d0b7f56bee"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Xanthomonas euvesicatoria;</w:t>
      </w:r>
      <w:r>
        <w:rPr>
          <w:color w:val="0200C9"/>
          <w:sz w:val="24"/>
          <w:szCs w:val="24"/>
        </w:rPr>
        <w:br/>
        <w:t xml:space="preserve">or</w:t>
      </w:r>
      <w:r>
        <w:rPr>
          <w:color w:val="0200C9"/>
          <w:sz w:val="24"/>
          <w:szCs w:val="24"/>
        </w:rPr>
        <w:br/>
        <w:t xml:space="preserve">(b) No symptoms of disease caused by Xanthomonas euvesicatoria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euvesicatoria on a representative sample and using appropriate methods (whether or not following an appropriate treatment), and have been found, in these tests, free from Xanthomonas euvesicatoria.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513866">
    <w:multiLevelType w:val="hybridMultilevel"/>
    <w:lvl w:ilvl="0" w:tplc="17152376">
      <w:start w:val="1"/>
      <w:numFmt w:val="decimal"/>
      <w:lvlText w:val="%1."/>
      <w:lvlJc w:val="left"/>
      <w:pPr>
        <w:ind w:left="720" w:hanging="360"/>
      </w:pPr>
    </w:lvl>
    <w:lvl w:ilvl="1" w:tplc="17152376" w:tentative="1">
      <w:start w:val="1"/>
      <w:numFmt w:val="lowerLetter"/>
      <w:lvlText w:val="%2."/>
      <w:lvlJc w:val="left"/>
      <w:pPr>
        <w:ind w:left="1440" w:hanging="360"/>
      </w:pPr>
    </w:lvl>
    <w:lvl w:ilvl="2" w:tplc="17152376" w:tentative="1">
      <w:start w:val="1"/>
      <w:numFmt w:val="lowerRoman"/>
      <w:lvlText w:val="%3."/>
      <w:lvlJc w:val="right"/>
      <w:pPr>
        <w:ind w:left="2160" w:hanging="180"/>
      </w:pPr>
    </w:lvl>
    <w:lvl w:ilvl="3" w:tplc="17152376" w:tentative="1">
      <w:start w:val="1"/>
      <w:numFmt w:val="decimal"/>
      <w:lvlText w:val="%4."/>
      <w:lvlJc w:val="left"/>
      <w:pPr>
        <w:ind w:left="2880" w:hanging="360"/>
      </w:pPr>
    </w:lvl>
    <w:lvl w:ilvl="4" w:tplc="17152376" w:tentative="1">
      <w:start w:val="1"/>
      <w:numFmt w:val="lowerLetter"/>
      <w:lvlText w:val="%5."/>
      <w:lvlJc w:val="left"/>
      <w:pPr>
        <w:ind w:left="3600" w:hanging="360"/>
      </w:pPr>
    </w:lvl>
    <w:lvl w:ilvl="5" w:tplc="17152376" w:tentative="1">
      <w:start w:val="1"/>
      <w:numFmt w:val="lowerRoman"/>
      <w:lvlText w:val="%6."/>
      <w:lvlJc w:val="right"/>
      <w:pPr>
        <w:ind w:left="4320" w:hanging="180"/>
      </w:pPr>
    </w:lvl>
    <w:lvl w:ilvl="6" w:tplc="17152376" w:tentative="1">
      <w:start w:val="1"/>
      <w:numFmt w:val="decimal"/>
      <w:lvlText w:val="%7."/>
      <w:lvlJc w:val="left"/>
      <w:pPr>
        <w:ind w:left="5040" w:hanging="360"/>
      </w:pPr>
    </w:lvl>
    <w:lvl w:ilvl="7" w:tplc="17152376" w:tentative="1">
      <w:start w:val="1"/>
      <w:numFmt w:val="lowerLetter"/>
      <w:lvlText w:val="%8."/>
      <w:lvlJc w:val="left"/>
      <w:pPr>
        <w:ind w:left="5760" w:hanging="360"/>
      </w:pPr>
    </w:lvl>
    <w:lvl w:ilvl="8" w:tplc="17152376" w:tentative="1">
      <w:start w:val="1"/>
      <w:numFmt w:val="lowerRoman"/>
      <w:lvlText w:val="%9."/>
      <w:lvlJc w:val="right"/>
      <w:pPr>
        <w:ind w:left="6480" w:hanging="180"/>
      </w:pPr>
    </w:lvl>
  </w:abstractNum>
  <w:abstractNum w:abstractNumId="50513865">
    <w:multiLevelType w:val="hybridMultilevel"/>
    <w:lvl w:ilvl="0" w:tplc="549851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513865">
    <w:abstractNumId w:val="50513865"/>
  </w:num>
  <w:num w:numId="50513866">
    <w:abstractNumId w:val="505138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7341746" Type="http://schemas.microsoft.com/office/2011/relationships/commentsExtended" Target="commentsExtended.xml"/><Relationship Id="rId68106a8d0b7f56be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