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Little cherry virus 1 LCHV10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1 (LChV1)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(1992); Czech Republic (2011); Germany (2010); Greece (2008); Italy (1993); Poland (2006); Romania (1992); Slovakia (2015); United Kingdom (1993); United Kingdom/England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3216a669c9b4015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This pest is already considered as a quarantine pest for the whole EU (annex IIA1 of the directive 2000/29/EC, as Little cherry pathogen (non-European</w:t>
      </w:r>
      <w:r>
        <w:rPr>
          <w:color w:val="0200C9"/>
          <w:sz w:val="24"/>
          <w:szCs w:val="24"/>
        </w:rPr>
        <w:br/>
        <w:t xml:space="preserve">isolates))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336129">
    <w:multiLevelType w:val="hybridMultilevel"/>
    <w:lvl w:ilvl="0" w:tplc="47235190">
      <w:start w:val="1"/>
      <w:numFmt w:val="decimal"/>
      <w:lvlText w:val="%1."/>
      <w:lvlJc w:val="left"/>
      <w:pPr>
        <w:ind w:left="720" w:hanging="360"/>
      </w:pPr>
    </w:lvl>
    <w:lvl w:ilvl="1" w:tplc="47235190" w:tentative="1">
      <w:start w:val="1"/>
      <w:numFmt w:val="lowerLetter"/>
      <w:lvlText w:val="%2."/>
      <w:lvlJc w:val="left"/>
      <w:pPr>
        <w:ind w:left="1440" w:hanging="360"/>
      </w:pPr>
    </w:lvl>
    <w:lvl w:ilvl="2" w:tplc="47235190" w:tentative="1">
      <w:start w:val="1"/>
      <w:numFmt w:val="lowerRoman"/>
      <w:lvlText w:val="%3."/>
      <w:lvlJc w:val="right"/>
      <w:pPr>
        <w:ind w:left="2160" w:hanging="180"/>
      </w:pPr>
    </w:lvl>
    <w:lvl w:ilvl="3" w:tplc="47235190" w:tentative="1">
      <w:start w:val="1"/>
      <w:numFmt w:val="decimal"/>
      <w:lvlText w:val="%4."/>
      <w:lvlJc w:val="left"/>
      <w:pPr>
        <w:ind w:left="2880" w:hanging="360"/>
      </w:pPr>
    </w:lvl>
    <w:lvl w:ilvl="4" w:tplc="47235190" w:tentative="1">
      <w:start w:val="1"/>
      <w:numFmt w:val="lowerLetter"/>
      <w:lvlText w:val="%5."/>
      <w:lvlJc w:val="left"/>
      <w:pPr>
        <w:ind w:left="3600" w:hanging="360"/>
      </w:pPr>
    </w:lvl>
    <w:lvl w:ilvl="5" w:tplc="47235190" w:tentative="1">
      <w:start w:val="1"/>
      <w:numFmt w:val="lowerRoman"/>
      <w:lvlText w:val="%6."/>
      <w:lvlJc w:val="right"/>
      <w:pPr>
        <w:ind w:left="4320" w:hanging="180"/>
      </w:pPr>
    </w:lvl>
    <w:lvl w:ilvl="6" w:tplc="47235190" w:tentative="1">
      <w:start w:val="1"/>
      <w:numFmt w:val="decimal"/>
      <w:lvlText w:val="%7."/>
      <w:lvlJc w:val="left"/>
      <w:pPr>
        <w:ind w:left="5040" w:hanging="360"/>
      </w:pPr>
    </w:lvl>
    <w:lvl w:ilvl="7" w:tplc="47235190" w:tentative="1">
      <w:start w:val="1"/>
      <w:numFmt w:val="lowerLetter"/>
      <w:lvlText w:val="%8."/>
      <w:lvlJc w:val="left"/>
      <w:pPr>
        <w:ind w:left="5760" w:hanging="360"/>
      </w:pPr>
    </w:lvl>
    <w:lvl w:ilvl="8" w:tplc="47235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336128">
    <w:multiLevelType w:val="hybridMultilevel"/>
    <w:lvl w:ilvl="0" w:tplc="142021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336128">
    <w:abstractNumId w:val="72336128"/>
  </w:num>
  <w:num w:numId="72336129">
    <w:abstractNumId w:val="723361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0047391" Type="http://schemas.microsoft.com/office/2011/relationships/commentsExtended" Target="commentsExtended.xml"/><Relationship Id="rId23216a669c9b4015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