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Little cherry virus 1 LCHV10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1 (LChV1)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(1992); Czech Republic (2011); Germany (2010); Greece (2008); Italy (1993); Poland (2006); Romania (1992); Slovakia (2015); United Kingdom (1993); United Kingdom/England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4196a7029935525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This pest is already considered as a quarantine pest for the whole EU (annex IIA1 of the directive 2000/29/EC, as Little cherry pathogen (non-European</w:t>
      </w:r>
      <w:r>
        <w:rPr>
          <w:color w:val="0200C9"/>
          <w:sz w:val="24"/>
          <w:szCs w:val="24"/>
        </w:rPr>
        <w:br/>
        <w:t xml:space="preserve">isolates))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155475">
    <w:multiLevelType w:val="hybridMultilevel"/>
    <w:lvl w:ilvl="0" w:tplc="47579085">
      <w:start w:val="1"/>
      <w:numFmt w:val="decimal"/>
      <w:lvlText w:val="%1."/>
      <w:lvlJc w:val="left"/>
      <w:pPr>
        <w:ind w:left="720" w:hanging="360"/>
      </w:pPr>
    </w:lvl>
    <w:lvl w:ilvl="1" w:tplc="47579085" w:tentative="1">
      <w:start w:val="1"/>
      <w:numFmt w:val="lowerLetter"/>
      <w:lvlText w:val="%2."/>
      <w:lvlJc w:val="left"/>
      <w:pPr>
        <w:ind w:left="1440" w:hanging="360"/>
      </w:pPr>
    </w:lvl>
    <w:lvl w:ilvl="2" w:tplc="47579085" w:tentative="1">
      <w:start w:val="1"/>
      <w:numFmt w:val="lowerRoman"/>
      <w:lvlText w:val="%3."/>
      <w:lvlJc w:val="right"/>
      <w:pPr>
        <w:ind w:left="2160" w:hanging="180"/>
      </w:pPr>
    </w:lvl>
    <w:lvl w:ilvl="3" w:tplc="47579085" w:tentative="1">
      <w:start w:val="1"/>
      <w:numFmt w:val="decimal"/>
      <w:lvlText w:val="%4."/>
      <w:lvlJc w:val="left"/>
      <w:pPr>
        <w:ind w:left="2880" w:hanging="360"/>
      </w:pPr>
    </w:lvl>
    <w:lvl w:ilvl="4" w:tplc="47579085" w:tentative="1">
      <w:start w:val="1"/>
      <w:numFmt w:val="lowerLetter"/>
      <w:lvlText w:val="%5."/>
      <w:lvlJc w:val="left"/>
      <w:pPr>
        <w:ind w:left="3600" w:hanging="360"/>
      </w:pPr>
    </w:lvl>
    <w:lvl w:ilvl="5" w:tplc="47579085" w:tentative="1">
      <w:start w:val="1"/>
      <w:numFmt w:val="lowerRoman"/>
      <w:lvlText w:val="%6."/>
      <w:lvlJc w:val="right"/>
      <w:pPr>
        <w:ind w:left="4320" w:hanging="180"/>
      </w:pPr>
    </w:lvl>
    <w:lvl w:ilvl="6" w:tplc="47579085" w:tentative="1">
      <w:start w:val="1"/>
      <w:numFmt w:val="decimal"/>
      <w:lvlText w:val="%7."/>
      <w:lvlJc w:val="left"/>
      <w:pPr>
        <w:ind w:left="5040" w:hanging="360"/>
      </w:pPr>
    </w:lvl>
    <w:lvl w:ilvl="7" w:tplc="47579085" w:tentative="1">
      <w:start w:val="1"/>
      <w:numFmt w:val="lowerLetter"/>
      <w:lvlText w:val="%8."/>
      <w:lvlJc w:val="left"/>
      <w:pPr>
        <w:ind w:left="5760" w:hanging="360"/>
      </w:pPr>
    </w:lvl>
    <w:lvl w:ilvl="8" w:tplc="475790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55474">
    <w:multiLevelType w:val="hybridMultilevel"/>
    <w:lvl w:ilvl="0" w:tplc="729523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7155474">
    <w:abstractNumId w:val="17155474"/>
  </w:num>
  <w:num w:numId="17155475">
    <w:abstractNumId w:val="171554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08283425" Type="http://schemas.microsoft.com/office/2011/relationships/commentsExtended" Target="commentsExtended.xml"/><Relationship Id="rId74196a7029935525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