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Little cherry virus 1 (LCHV10)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1 (LChV1)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(1992); Czech Republic (2011); Germany (2010); Greece (2008); Italy (1993); Poland (2006); Romania (1992); Slovakia (2015); United Kingdom (1993); United Kingdom/England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45693654d5ef30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already considered as a quarantine pest for the whole EU (annex IIA1 of the directive 2000/29/EC, as Little cherry pathogen (non-European</w:t>
      </w:r>
      <w:r>
        <w:rPr>
          <w:color w:val="0200C9"/>
          <w:sz w:val="24"/>
          <w:szCs w:val="24"/>
        </w:rPr>
        <w:br/>
        <w:t xml:space="preserve">isolates))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181522">
    <w:multiLevelType w:val="hybridMultilevel"/>
    <w:lvl w:ilvl="0" w:tplc="33957331">
      <w:start w:val="1"/>
      <w:numFmt w:val="decimal"/>
      <w:lvlText w:val="%1."/>
      <w:lvlJc w:val="left"/>
      <w:pPr>
        <w:ind w:left="720" w:hanging="360"/>
      </w:pPr>
    </w:lvl>
    <w:lvl w:ilvl="1" w:tplc="33957331" w:tentative="1">
      <w:start w:val="1"/>
      <w:numFmt w:val="lowerLetter"/>
      <w:lvlText w:val="%2."/>
      <w:lvlJc w:val="left"/>
      <w:pPr>
        <w:ind w:left="1440" w:hanging="360"/>
      </w:pPr>
    </w:lvl>
    <w:lvl w:ilvl="2" w:tplc="33957331" w:tentative="1">
      <w:start w:val="1"/>
      <w:numFmt w:val="lowerRoman"/>
      <w:lvlText w:val="%3."/>
      <w:lvlJc w:val="right"/>
      <w:pPr>
        <w:ind w:left="2160" w:hanging="180"/>
      </w:pPr>
    </w:lvl>
    <w:lvl w:ilvl="3" w:tplc="33957331" w:tentative="1">
      <w:start w:val="1"/>
      <w:numFmt w:val="decimal"/>
      <w:lvlText w:val="%4."/>
      <w:lvlJc w:val="left"/>
      <w:pPr>
        <w:ind w:left="2880" w:hanging="360"/>
      </w:pPr>
    </w:lvl>
    <w:lvl w:ilvl="4" w:tplc="33957331" w:tentative="1">
      <w:start w:val="1"/>
      <w:numFmt w:val="lowerLetter"/>
      <w:lvlText w:val="%5."/>
      <w:lvlJc w:val="left"/>
      <w:pPr>
        <w:ind w:left="3600" w:hanging="360"/>
      </w:pPr>
    </w:lvl>
    <w:lvl w:ilvl="5" w:tplc="33957331" w:tentative="1">
      <w:start w:val="1"/>
      <w:numFmt w:val="lowerRoman"/>
      <w:lvlText w:val="%6."/>
      <w:lvlJc w:val="right"/>
      <w:pPr>
        <w:ind w:left="4320" w:hanging="180"/>
      </w:pPr>
    </w:lvl>
    <w:lvl w:ilvl="6" w:tplc="33957331" w:tentative="1">
      <w:start w:val="1"/>
      <w:numFmt w:val="decimal"/>
      <w:lvlText w:val="%7."/>
      <w:lvlJc w:val="left"/>
      <w:pPr>
        <w:ind w:left="5040" w:hanging="360"/>
      </w:pPr>
    </w:lvl>
    <w:lvl w:ilvl="7" w:tplc="33957331" w:tentative="1">
      <w:start w:val="1"/>
      <w:numFmt w:val="lowerLetter"/>
      <w:lvlText w:val="%8."/>
      <w:lvlJc w:val="left"/>
      <w:pPr>
        <w:ind w:left="5760" w:hanging="360"/>
      </w:pPr>
    </w:lvl>
    <w:lvl w:ilvl="8" w:tplc="339573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181521">
    <w:multiLevelType w:val="hybridMultilevel"/>
    <w:lvl w:ilvl="0" w:tplc="26936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181521">
    <w:abstractNumId w:val="63181521"/>
  </w:num>
  <w:num w:numId="63181522">
    <w:abstractNumId w:val="631815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2015733" Type="http://schemas.microsoft.com/office/2011/relationships/commentsExtended" Target="commentsExtended.xml"/><Relationship Id="rId9645693654d5ef30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