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Verticillium dahliae VERTDA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(2014); Belgium (2015); Bulgaria (1986); Cyprus (2011); Czech Republic (2011); Denmark (1986); France (1986); Germany (2012); Greece (2013); Greece/Kriti (2013); Hungary (1986); Italy (2007); Malta (2007); Netherlands (2015); Portugal (1986); Slovakia (2012); Spain (2014); United Kingdom (2014); United Kingdom/England (1986); United Kingdom/Scotland (1986); United Kingdom/Channel Islands (1986)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59766a7029999701e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 V. dahliae is present in most EU MSs, with the exception of Ireland (absent, no pest records) and Poland (absent/uncertain). The current status of V. dahliae in the MSs where the pathogen is known to occur ranges from “restricted distribution” to “widespread” (EFSA, 2014).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Olea europaea (OLVEU)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4447514">
    <w:multiLevelType w:val="hybridMultilevel"/>
    <w:lvl w:ilvl="0" w:tplc="72433227">
      <w:start w:val="1"/>
      <w:numFmt w:val="decimal"/>
      <w:lvlText w:val="%1."/>
      <w:lvlJc w:val="left"/>
      <w:pPr>
        <w:ind w:left="720" w:hanging="360"/>
      </w:pPr>
    </w:lvl>
    <w:lvl w:ilvl="1" w:tplc="72433227" w:tentative="1">
      <w:start w:val="1"/>
      <w:numFmt w:val="lowerLetter"/>
      <w:lvlText w:val="%2."/>
      <w:lvlJc w:val="left"/>
      <w:pPr>
        <w:ind w:left="1440" w:hanging="360"/>
      </w:pPr>
    </w:lvl>
    <w:lvl w:ilvl="2" w:tplc="72433227" w:tentative="1">
      <w:start w:val="1"/>
      <w:numFmt w:val="lowerRoman"/>
      <w:lvlText w:val="%3."/>
      <w:lvlJc w:val="right"/>
      <w:pPr>
        <w:ind w:left="2160" w:hanging="180"/>
      </w:pPr>
    </w:lvl>
    <w:lvl w:ilvl="3" w:tplc="72433227" w:tentative="1">
      <w:start w:val="1"/>
      <w:numFmt w:val="decimal"/>
      <w:lvlText w:val="%4."/>
      <w:lvlJc w:val="left"/>
      <w:pPr>
        <w:ind w:left="2880" w:hanging="360"/>
      </w:pPr>
    </w:lvl>
    <w:lvl w:ilvl="4" w:tplc="72433227" w:tentative="1">
      <w:start w:val="1"/>
      <w:numFmt w:val="lowerLetter"/>
      <w:lvlText w:val="%5."/>
      <w:lvlJc w:val="left"/>
      <w:pPr>
        <w:ind w:left="3600" w:hanging="360"/>
      </w:pPr>
    </w:lvl>
    <w:lvl w:ilvl="5" w:tplc="72433227" w:tentative="1">
      <w:start w:val="1"/>
      <w:numFmt w:val="lowerRoman"/>
      <w:lvlText w:val="%6."/>
      <w:lvlJc w:val="right"/>
      <w:pPr>
        <w:ind w:left="4320" w:hanging="180"/>
      </w:pPr>
    </w:lvl>
    <w:lvl w:ilvl="6" w:tplc="72433227" w:tentative="1">
      <w:start w:val="1"/>
      <w:numFmt w:val="decimal"/>
      <w:lvlText w:val="%7."/>
      <w:lvlJc w:val="left"/>
      <w:pPr>
        <w:ind w:left="5040" w:hanging="360"/>
      </w:pPr>
    </w:lvl>
    <w:lvl w:ilvl="7" w:tplc="72433227" w:tentative="1">
      <w:start w:val="1"/>
      <w:numFmt w:val="lowerLetter"/>
      <w:lvlText w:val="%8."/>
      <w:lvlJc w:val="left"/>
      <w:pPr>
        <w:ind w:left="5760" w:hanging="360"/>
      </w:pPr>
    </w:lvl>
    <w:lvl w:ilvl="8" w:tplc="7243322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47513">
    <w:multiLevelType w:val="hybridMultilevel"/>
    <w:lvl w:ilvl="0" w:tplc="480058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4447513">
    <w:abstractNumId w:val="14447513"/>
  </w:num>
  <w:num w:numId="14447514">
    <w:abstractNumId w:val="144475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23312851" Type="http://schemas.microsoft.com/office/2011/relationships/commentsExtended" Target="commentsExtended.xml"/><Relationship Id="rId59766a7029999701e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