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in CABI (2012) and Australia (2016). However triticale is considered to be a host plant (Celar&amp;al., 2015).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622769ab86080e352"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46569ab86080e388"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Celar F A, Eler K, Strajn B J &amp; Kos K (2015) The incidence of ergot (Claviceps purpurea (Fr.) Tul.) in the species of the grass family (Poaceae) in Slovenia 2014 [Slovenian]. Zbornik predavanj in referatov 12. Slovenskega posvetovanja o varstvu rastlin z mednarodno udelezbo, Ptuj, Slovenija 9, 206-210;</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162568">
    <w:multiLevelType w:val="hybridMultilevel"/>
    <w:lvl w:ilvl="0" w:tplc="16919452">
      <w:start w:val="1"/>
      <w:numFmt w:val="decimal"/>
      <w:lvlText w:val="%1."/>
      <w:lvlJc w:val="left"/>
      <w:pPr>
        <w:ind w:left="720" w:hanging="360"/>
      </w:pPr>
    </w:lvl>
    <w:lvl w:ilvl="1" w:tplc="16919452" w:tentative="1">
      <w:start w:val="1"/>
      <w:numFmt w:val="lowerLetter"/>
      <w:lvlText w:val="%2."/>
      <w:lvlJc w:val="left"/>
      <w:pPr>
        <w:ind w:left="1440" w:hanging="360"/>
      </w:pPr>
    </w:lvl>
    <w:lvl w:ilvl="2" w:tplc="16919452" w:tentative="1">
      <w:start w:val="1"/>
      <w:numFmt w:val="lowerRoman"/>
      <w:lvlText w:val="%3."/>
      <w:lvlJc w:val="right"/>
      <w:pPr>
        <w:ind w:left="2160" w:hanging="180"/>
      </w:pPr>
    </w:lvl>
    <w:lvl w:ilvl="3" w:tplc="16919452" w:tentative="1">
      <w:start w:val="1"/>
      <w:numFmt w:val="decimal"/>
      <w:lvlText w:val="%4."/>
      <w:lvlJc w:val="left"/>
      <w:pPr>
        <w:ind w:left="2880" w:hanging="360"/>
      </w:pPr>
    </w:lvl>
    <w:lvl w:ilvl="4" w:tplc="16919452" w:tentative="1">
      <w:start w:val="1"/>
      <w:numFmt w:val="lowerLetter"/>
      <w:lvlText w:val="%5."/>
      <w:lvlJc w:val="left"/>
      <w:pPr>
        <w:ind w:left="3600" w:hanging="360"/>
      </w:pPr>
    </w:lvl>
    <w:lvl w:ilvl="5" w:tplc="16919452" w:tentative="1">
      <w:start w:val="1"/>
      <w:numFmt w:val="lowerRoman"/>
      <w:lvlText w:val="%6."/>
      <w:lvlJc w:val="right"/>
      <w:pPr>
        <w:ind w:left="4320" w:hanging="180"/>
      </w:pPr>
    </w:lvl>
    <w:lvl w:ilvl="6" w:tplc="16919452" w:tentative="1">
      <w:start w:val="1"/>
      <w:numFmt w:val="decimal"/>
      <w:lvlText w:val="%7."/>
      <w:lvlJc w:val="left"/>
      <w:pPr>
        <w:ind w:left="5040" w:hanging="360"/>
      </w:pPr>
    </w:lvl>
    <w:lvl w:ilvl="7" w:tplc="16919452" w:tentative="1">
      <w:start w:val="1"/>
      <w:numFmt w:val="lowerLetter"/>
      <w:lvlText w:val="%8."/>
      <w:lvlJc w:val="left"/>
      <w:pPr>
        <w:ind w:left="5760" w:hanging="360"/>
      </w:pPr>
    </w:lvl>
    <w:lvl w:ilvl="8" w:tplc="16919452" w:tentative="1">
      <w:start w:val="1"/>
      <w:numFmt w:val="lowerRoman"/>
      <w:lvlText w:val="%9."/>
      <w:lvlJc w:val="right"/>
      <w:pPr>
        <w:ind w:left="6480" w:hanging="180"/>
      </w:pPr>
    </w:lvl>
  </w:abstractNum>
  <w:abstractNum w:abstractNumId="13162567">
    <w:multiLevelType w:val="hybridMultilevel"/>
    <w:lvl w:ilvl="0" w:tplc="78286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162567">
    <w:abstractNumId w:val="13162567"/>
  </w:num>
  <w:num w:numId="13162568">
    <w:abstractNumId w:val="131625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7765936" Type="http://schemas.microsoft.com/office/2011/relationships/commentsExtended" Target="commentsExtended.xml"/><Relationship Id="rId622769ab86080e352" Type="http://schemas.openxmlformats.org/officeDocument/2006/relationships/hyperlink" Target="http://collections.daff.qld.gov.au/web/key/ergotfungi/Media/Html/host.html" TargetMode="External"/><Relationship Id="rId946569ab86080e388"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