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exocortis viroid (CEVD00)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exocortis viroid (CEVd)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Overall, methods for reliable detection and identification/discrimination of pospiviroids are available, although their high sensitivity implies the risk of false-positive reactions because of cross-contamination. These techniques are already widely used by EU MS as indicated by the answers received to the questionnaire sent by EFSA (EFSA PLH, 2011).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(2010); Belgium (2014); Cyprus (2011); Czech Republic (2010); France (1979); France/Corse (1994); Germany (2008); Greece (2013); Italy (2011); Italy/Sicilia (1994); Italy/Sardegna (1994); Netherlands (2008); Portugal (2006); Slovenia (2011); Spain (1979)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2016629e7f147ca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 (Remark: should not be RNQP regarding the host range)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21043">
    <w:multiLevelType w:val="hybridMultilevel"/>
    <w:lvl w:ilvl="0" w:tplc="73900386">
      <w:start w:val="1"/>
      <w:numFmt w:val="decimal"/>
      <w:lvlText w:val="%1."/>
      <w:lvlJc w:val="left"/>
      <w:pPr>
        <w:ind w:left="720" w:hanging="360"/>
      </w:pPr>
    </w:lvl>
    <w:lvl w:ilvl="1" w:tplc="73900386" w:tentative="1">
      <w:start w:val="1"/>
      <w:numFmt w:val="lowerLetter"/>
      <w:lvlText w:val="%2."/>
      <w:lvlJc w:val="left"/>
      <w:pPr>
        <w:ind w:left="1440" w:hanging="360"/>
      </w:pPr>
    </w:lvl>
    <w:lvl w:ilvl="2" w:tplc="73900386" w:tentative="1">
      <w:start w:val="1"/>
      <w:numFmt w:val="lowerRoman"/>
      <w:lvlText w:val="%3."/>
      <w:lvlJc w:val="right"/>
      <w:pPr>
        <w:ind w:left="2160" w:hanging="180"/>
      </w:pPr>
    </w:lvl>
    <w:lvl w:ilvl="3" w:tplc="73900386" w:tentative="1">
      <w:start w:val="1"/>
      <w:numFmt w:val="decimal"/>
      <w:lvlText w:val="%4."/>
      <w:lvlJc w:val="left"/>
      <w:pPr>
        <w:ind w:left="2880" w:hanging="360"/>
      </w:pPr>
    </w:lvl>
    <w:lvl w:ilvl="4" w:tplc="73900386" w:tentative="1">
      <w:start w:val="1"/>
      <w:numFmt w:val="lowerLetter"/>
      <w:lvlText w:val="%5."/>
      <w:lvlJc w:val="left"/>
      <w:pPr>
        <w:ind w:left="3600" w:hanging="360"/>
      </w:pPr>
    </w:lvl>
    <w:lvl w:ilvl="5" w:tplc="73900386" w:tentative="1">
      <w:start w:val="1"/>
      <w:numFmt w:val="lowerRoman"/>
      <w:lvlText w:val="%6."/>
      <w:lvlJc w:val="right"/>
      <w:pPr>
        <w:ind w:left="4320" w:hanging="180"/>
      </w:pPr>
    </w:lvl>
    <w:lvl w:ilvl="6" w:tplc="73900386" w:tentative="1">
      <w:start w:val="1"/>
      <w:numFmt w:val="decimal"/>
      <w:lvlText w:val="%7."/>
      <w:lvlJc w:val="left"/>
      <w:pPr>
        <w:ind w:left="5040" w:hanging="360"/>
      </w:pPr>
    </w:lvl>
    <w:lvl w:ilvl="7" w:tplc="73900386" w:tentative="1">
      <w:start w:val="1"/>
      <w:numFmt w:val="lowerLetter"/>
      <w:lvlText w:val="%8."/>
      <w:lvlJc w:val="left"/>
      <w:pPr>
        <w:ind w:left="5760" w:hanging="360"/>
      </w:pPr>
    </w:lvl>
    <w:lvl w:ilvl="8" w:tplc="73900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21042">
    <w:multiLevelType w:val="hybridMultilevel"/>
    <w:lvl w:ilvl="0" w:tplc="28775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21042">
    <w:abstractNumId w:val="23321042"/>
  </w:num>
  <w:num w:numId="23321043">
    <w:abstractNumId w:val="233210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4691278" Type="http://schemas.microsoft.com/office/2011/relationships/commentsExtended" Target="commentsExtended.xml"/><Relationship Id="rId32016629e7f147ca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