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Pepper chat fruit viroid PCFVD0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F30000"/>
          <w:sz w:val="24"/>
          <w:szCs w:val="24"/>
        </w:rPr>
        <w:t xml:space="preserve">No</w:t>
      </w:r>
      <w:r>
        <w:rPr>
          <w:color w:val="000000"/>
          <w:sz w:val="24"/>
          <w:szCs w:val="24"/>
          <w:u w:val="single"/>
        </w:rPr>
        <w:br/>
        <w:t xml:space="preserve">Presence in the EU:</w:t>
      </w:r>
      <w:r>
        <w:rPr>
          <w:color w:val="000000"/>
          <w:sz w:val="24"/>
          <w:szCs w:val="24"/>
        </w:rPr>
        <w:t xml:space="preserve">
</w:t>
      </w:r>
      <w:r>
        <w:rPr>
          <w:color w:val="F30000"/>
          <w:sz w:val="24"/>
          <w:szCs w:val="24"/>
        </w:rPr>
        <w:t xml:space="preserve">No</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 (if necessary):</w:t>
      </w:r>
      <w:r>
        <w:rPr>
          <w:color w:val="000000"/>
          <w:sz w:val="24"/>
          <w:szCs w:val="24"/>
        </w:rPr>
        <w:t xml:space="preserve">
</w:t>
      </w:r>
      <w:r>
        <w:rPr>
          <w:color w:val="F30000"/>
          <w:sz w:val="24"/>
          <w:szCs w:val="24"/>
        </w:rPr>
        <w:t xml:space="preserve">The pest is not known to be present in Europe (but rather limited survey effort). The pest is only reported in Thailand and Canada (Ontario) (</w:t>
      </w:r>
      <w:hyperlink r:id="rId65576ab2f86ce43e7" w:history="1">
        <w:r>
          <w:rPr>
            <w:color w:val="F30000"/>
            <w:sz w:val="24"/>
            <w:szCs w:val="24"/>
          </w:rPr>
          <w:t xml:space="preserve">https://gd.eppo.int/</w:t>
        </w:r>
      </w:hyperlink>
      <w:r>
        <w:rPr>
          <w:color w:val="F3000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pest is not known to be present in Europe (but rather limited survey effort). The pest should be evaluated as a candidate for the Quarantine pest status. If PCFVd is not regulated as a Quarantine pest, given that it is very similar to other Solanaceous pospiviroids, experts would recommend regulating the pest as a RNQP using same tolerance levels and risk management measures than for other solanaceous pospiviroids.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Pepper chat fruit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36192">
    <w:multiLevelType w:val="hybridMultilevel"/>
    <w:lvl w:ilvl="0" w:tplc="11545806">
      <w:start w:val="1"/>
      <w:numFmt w:val="decimal"/>
      <w:lvlText w:val="%1."/>
      <w:lvlJc w:val="left"/>
      <w:pPr>
        <w:ind w:left="720" w:hanging="360"/>
      </w:pPr>
    </w:lvl>
    <w:lvl w:ilvl="1" w:tplc="11545806" w:tentative="1">
      <w:start w:val="1"/>
      <w:numFmt w:val="lowerLetter"/>
      <w:lvlText w:val="%2."/>
      <w:lvlJc w:val="left"/>
      <w:pPr>
        <w:ind w:left="1440" w:hanging="360"/>
      </w:pPr>
    </w:lvl>
    <w:lvl w:ilvl="2" w:tplc="11545806" w:tentative="1">
      <w:start w:val="1"/>
      <w:numFmt w:val="lowerRoman"/>
      <w:lvlText w:val="%3."/>
      <w:lvlJc w:val="right"/>
      <w:pPr>
        <w:ind w:left="2160" w:hanging="180"/>
      </w:pPr>
    </w:lvl>
    <w:lvl w:ilvl="3" w:tplc="11545806" w:tentative="1">
      <w:start w:val="1"/>
      <w:numFmt w:val="decimal"/>
      <w:lvlText w:val="%4."/>
      <w:lvlJc w:val="left"/>
      <w:pPr>
        <w:ind w:left="2880" w:hanging="360"/>
      </w:pPr>
    </w:lvl>
    <w:lvl w:ilvl="4" w:tplc="11545806" w:tentative="1">
      <w:start w:val="1"/>
      <w:numFmt w:val="lowerLetter"/>
      <w:lvlText w:val="%5."/>
      <w:lvlJc w:val="left"/>
      <w:pPr>
        <w:ind w:left="3600" w:hanging="360"/>
      </w:pPr>
    </w:lvl>
    <w:lvl w:ilvl="5" w:tplc="11545806" w:tentative="1">
      <w:start w:val="1"/>
      <w:numFmt w:val="lowerRoman"/>
      <w:lvlText w:val="%6."/>
      <w:lvlJc w:val="right"/>
      <w:pPr>
        <w:ind w:left="4320" w:hanging="180"/>
      </w:pPr>
    </w:lvl>
    <w:lvl w:ilvl="6" w:tplc="11545806" w:tentative="1">
      <w:start w:val="1"/>
      <w:numFmt w:val="decimal"/>
      <w:lvlText w:val="%7."/>
      <w:lvlJc w:val="left"/>
      <w:pPr>
        <w:ind w:left="5040" w:hanging="360"/>
      </w:pPr>
    </w:lvl>
    <w:lvl w:ilvl="7" w:tplc="11545806" w:tentative="1">
      <w:start w:val="1"/>
      <w:numFmt w:val="lowerLetter"/>
      <w:lvlText w:val="%8."/>
      <w:lvlJc w:val="left"/>
      <w:pPr>
        <w:ind w:left="5760" w:hanging="360"/>
      </w:pPr>
    </w:lvl>
    <w:lvl w:ilvl="8" w:tplc="11545806" w:tentative="1">
      <w:start w:val="1"/>
      <w:numFmt w:val="lowerRoman"/>
      <w:lvlText w:val="%9."/>
      <w:lvlJc w:val="right"/>
      <w:pPr>
        <w:ind w:left="6480" w:hanging="180"/>
      </w:pPr>
    </w:lvl>
  </w:abstractNum>
  <w:abstractNum w:abstractNumId="52936191">
    <w:multiLevelType w:val="hybridMultilevel"/>
    <w:lvl w:ilvl="0" w:tplc="21478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36191">
    <w:abstractNumId w:val="52936191"/>
  </w:num>
  <w:num w:numId="52936192">
    <w:abstractNumId w:val="529361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6493239" Type="http://schemas.microsoft.com/office/2011/relationships/commentsExtended" Target="commentsExtended.xml"/><Relationship Id="rId65576ab2f86ce43e7"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