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Citrus exocortis viroid CEVD00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Overall, methods for reliable detection and identification/discrimination of pospiviroids are available, although their high sensitivity implies the risk of false-positive reactions because of cross-contamination. These techniques are already widely used by EU MS as indicated by the answers received to the questionnaire sent by EFSA (EFSA PLH, 2011).</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(2010); Belgium (2014); Cyprus (2011); Czech Republic (2010); France (1979); France/Corse (1994); Germany (2008); Greece (2013); Italy (2011); Italy/Sicilia (1994); Italy/Sardegna (1994); Netherlands (2008); Portugal (2006); Slovenia (2011); Spain (1979)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9186ae753f1ba0f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Solanum melongena (EFSA-PLH, 2011) is described as a host plant. The two most important means of spread are mechanical transmission and plant for planting (except seeds). Two other means of spread are, seed- and pollen- transmission, and insect transmission, and need to be considered although they are less important (EPPO, 2016). If CEVd is present on the plants for planting (including seeds), this will be considered to be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 impact</w:t>
      </w:r>
      <w:r>
        <w:rPr>
          <w:color w:val="000000"/>
          <w:sz w:val="24"/>
          <w:szCs w:val="24"/>
          <w:u w:val="single"/>
        </w:rPr>
        <w:br/>
        <w:t xml:space="preserve">Justification:</w:t>
      </w:r>
      <w:r>
        <w:rPr>
          <w:color w:val="000000"/>
          <w:sz w:val="24"/>
          <w:szCs w:val="24"/>
        </w:rPr>
        <w:t xml:space="preserve">
</w:t>
      </w:r>
      <w:r>
        <w:rPr>
          <w:color w:val="0200C9"/>
          <w:sz w:val="24"/>
          <w:szCs w:val="24"/>
        </w:rPr>
        <w:t xml:space="preserve">CEVd is symptomless in aubergines (EFSA,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 damage recorded on aubergine (Solanum melongena). Only symptomless CEVd infections have been reported in aubergine (EFSA PLH, 2011).</w:t>
      </w:r>
      <w:r>
        <w:rPr>
          <w:color w:val="0200C9"/>
          <w:sz w:val="24"/>
          <w:szCs w:val="24"/>
        </w:rPr>
        <w:br/>
        <w:t xml:space="preserve">However aubergine crops could pose a risk to tomato since they may be grown in close proximity (see unacceptable economic impact on tomato). However experts recommended isolation from other potential sources of infection, including host plants of reproductive material which may be latently infected, in the risk management measures for tomatoes, rather than regulating CEVd on aubergine.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Since CEVd is symptomless in aubergines, measures cannot be based on visual inspection but on tests and other management options such as separation of host plant cultivations.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based on indirect economic impact on tomato. However experts would rather recommend, in the risk management measures for tomato, isolation from other potential sources of infection, including host plants of reproductive material which may be latently infected.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Citrus exocortis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67446">
    <w:multiLevelType w:val="hybridMultilevel"/>
    <w:lvl w:ilvl="0" w:tplc="81731509">
      <w:start w:val="1"/>
      <w:numFmt w:val="decimal"/>
      <w:lvlText w:val="%1."/>
      <w:lvlJc w:val="left"/>
      <w:pPr>
        <w:ind w:left="720" w:hanging="360"/>
      </w:pPr>
    </w:lvl>
    <w:lvl w:ilvl="1" w:tplc="81731509" w:tentative="1">
      <w:start w:val="1"/>
      <w:numFmt w:val="lowerLetter"/>
      <w:lvlText w:val="%2."/>
      <w:lvlJc w:val="left"/>
      <w:pPr>
        <w:ind w:left="1440" w:hanging="360"/>
      </w:pPr>
    </w:lvl>
    <w:lvl w:ilvl="2" w:tplc="81731509" w:tentative="1">
      <w:start w:val="1"/>
      <w:numFmt w:val="lowerRoman"/>
      <w:lvlText w:val="%3."/>
      <w:lvlJc w:val="right"/>
      <w:pPr>
        <w:ind w:left="2160" w:hanging="180"/>
      </w:pPr>
    </w:lvl>
    <w:lvl w:ilvl="3" w:tplc="81731509" w:tentative="1">
      <w:start w:val="1"/>
      <w:numFmt w:val="decimal"/>
      <w:lvlText w:val="%4."/>
      <w:lvlJc w:val="left"/>
      <w:pPr>
        <w:ind w:left="2880" w:hanging="360"/>
      </w:pPr>
    </w:lvl>
    <w:lvl w:ilvl="4" w:tplc="81731509" w:tentative="1">
      <w:start w:val="1"/>
      <w:numFmt w:val="lowerLetter"/>
      <w:lvlText w:val="%5."/>
      <w:lvlJc w:val="left"/>
      <w:pPr>
        <w:ind w:left="3600" w:hanging="360"/>
      </w:pPr>
    </w:lvl>
    <w:lvl w:ilvl="5" w:tplc="81731509" w:tentative="1">
      <w:start w:val="1"/>
      <w:numFmt w:val="lowerRoman"/>
      <w:lvlText w:val="%6."/>
      <w:lvlJc w:val="right"/>
      <w:pPr>
        <w:ind w:left="4320" w:hanging="180"/>
      </w:pPr>
    </w:lvl>
    <w:lvl w:ilvl="6" w:tplc="81731509" w:tentative="1">
      <w:start w:val="1"/>
      <w:numFmt w:val="decimal"/>
      <w:lvlText w:val="%7."/>
      <w:lvlJc w:val="left"/>
      <w:pPr>
        <w:ind w:left="5040" w:hanging="360"/>
      </w:pPr>
    </w:lvl>
    <w:lvl w:ilvl="7" w:tplc="81731509" w:tentative="1">
      <w:start w:val="1"/>
      <w:numFmt w:val="lowerLetter"/>
      <w:lvlText w:val="%8."/>
      <w:lvlJc w:val="left"/>
      <w:pPr>
        <w:ind w:left="5760" w:hanging="360"/>
      </w:pPr>
    </w:lvl>
    <w:lvl w:ilvl="8" w:tplc="81731509" w:tentative="1">
      <w:start w:val="1"/>
      <w:numFmt w:val="lowerRoman"/>
      <w:lvlText w:val="%9."/>
      <w:lvlJc w:val="right"/>
      <w:pPr>
        <w:ind w:left="6480" w:hanging="180"/>
      </w:pPr>
    </w:lvl>
  </w:abstractNum>
  <w:abstractNum w:abstractNumId="23167445">
    <w:multiLevelType w:val="hybridMultilevel"/>
    <w:lvl w:ilvl="0" w:tplc="75991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67445">
    <w:abstractNumId w:val="23167445"/>
  </w:num>
  <w:num w:numId="23167446">
    <w:abstractNumId w:val="231674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7226207" Type="http://schemas.microsoft.com/office/2011/relationships/commentsExtended" Target="commentsExtended.xml"/><Relationship Id="rId99186ae753f1ba0fa"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