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(2010); Belgium (2014); Cyprus (2011); Czech Republic (2010); France (1979); France/Corse (1994); Germany (2008); Greece (2013);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8296aabbcca493f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Solanum lycopersicum (EFSA, 2011) is described as a host plant. The two most important means of spread are mechanical transmission and plant for planting (except seeds). Two other means of spread are, seed- and pollen- transmission, and insect transmission, and need to be considered although they are less important (EPPO, 2016). If CEVd is present on the plants for planting (including seeds), this will be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 severity may vary both within and between species but also with the tomato cultivar. As fruit production generally stops on infected plants, yield loss is strongly dependent on the age at which plants become infected. Early infection, before fruit setting, will result in close to 100% loss, while losses associated with later infections are more variable, since fruits initiated before the onset of foliar symptoms may still develop to a marketable size. Very variable infection rates have been observed in pospiviroids outbreaks in glasshouses, inducing in turn very variable yield losses when assessing them at the glasshouse level. Nevertheless, overall there is sufficient evidence that significant yield losses may result from pospiviroid infections in tomato and the impact is therefore expected to be major, with low uncertainty (EPPO,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Unacceptable economic impact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The plants have been grown from seed that meet the requirements laid down; and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Citrus exocortis viroid have been observed on plants at the site of production since the beginning of the last complete cycle of vegetation.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sold all year long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Citrus exocortis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15809">
    <w:multiLevelType w:val="hybridMultilevel"/>
    <w:lvl w:ilvl="0" w:tplc="32330216">
      <w:start w:val="1"/>
      <w:numFmt w:val="decimal"/>
      <w:lvlText w:val="%1."/>
      <w:lvlJc w:val="left"/>
      <w:pPr>
        <w:ind w:left="720" w:hanging="360"/>
      </w:pPr>
    </w:lvl>
    <w:lvl w:ilvl="1" w:tplc="32330216" w:tentative="1">
      <w:start w:val="1"/>
      <w:numFmt w:val="lowerLetter"/>
      <w:lvlText w:val="%2."/>
      <w:lvlJc w:val="left"/>
      <w:pPr>
        <w:ind w:left="1440" w:hanging="360"/>
      </w:pPr>
    </w:lvl>
    <w:lvl w:ilvl="2" w:tplc="32330216" w:tentative="1">
      <w:start w:val="1"/>
      <w:numFmt w:val="lowerRoman"/>
      <w:lvlText w:val="%3."/>
      <w:lvlJc w:val="right"/>
      <w:pPr>
        <w:ind w:left="2160" w:hanging="180"/>
      </w:pPr>
    </w:lvl>
    <w:lvl w:ilvl="3" w:tplc="32330216" w:tentative="1">
      <w:start w:val="1"/>
      <w:numFmt w:val="decimal"/>
      <w:lvlText w:val="%4."/>
      <w:lvlJc w:val="left"/>
      <w:pPr>
        <w:ind w:left="2880" w:hanging="360"/>
      </w:pPr>
    </w:lvl>
    <w:lvl w:ilvl="4" w:tplc="32330216" w:tentative="1">
      <w:start w:val="1"/>
      <w:numFmt w:val="lowerLetter"/>
      <w:lvlText w:val="%5."/>
      <w:lvlJc w:val="left"/>
      <w:pPr>
        <w:ind w:left="3600" w:hanging="360"/>
      </w:pPr>
    </w:lvl>
    <w:lvl w:ilvl="5" w:tplc="32330216" w:tentative="1">
      <w:start w:val="1"/>
      <w:numFmt w:val="lowerRoman"/>
      <w:lvlText w:val="%6."/>
      <w:lvlJc w:val="right"/>
      <w:pPr>
        <w:ind w:left="4320" w:hanging="180"/>
      </w:pPr>
    </w:lvl>
    <w:lvl w:ilvl="6" w:tplc="32330216" w:tentative="1">
      <w:start w:val="1"/>
      <w:numFmt w:val="decimal"/>
      <w:lvlText w:val="%7."/>
      <w:lvlJc w:val="left"/>
      <w:pPr>
        <w:ind w:left="5040" w:hanging="360"/>
      </w:pPr>
    </w:lvl>
    <w:lvl w:ilvl="7" w:tplc="32330216" w:tentative="1">
      <w:start w:val="1"/>
      <w:numFmt w:val="lowerLetter"/>
      <w:lvlText w:val="%8."/>
      <w:lvlJc w:val="left"/>
      <w:pPr>
        <w:ind w:left="5760" w:hanging="360"/>
      </w:pPr>
    </w:lvl>
    <w:lvl w:ilvl="8" w:tplc="32330216" w:tentative="1">
      <w:start w:val="1"/>
      <w:numFmt w:val="lowerRoman"/>
      <w:lvlText w:val="%9."/>
      <w:lvlJc w:val="right"/>
      <w:pPr>
        <w:ind w:left="6480" w:hanging="180"/>
      </w:pPr>
    </w:lvl>
  </w:abstractNum>
  <w:abstractNum w:abstractNumId="87015808">
    <w:multiLevelType w:val="hybridMultilevel"/>
    <w:lvl w:ilvl="0" w:tplc="37082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15808">
    <w:abstractNumId w:val="87015808"/>
  </w:num>
  <w:num w:numId="87015809">
    <w:abstractNumId w:val="87015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5721773" Type="http://schemas.microsoft.com/office/2011/relationships/commentsExtended" Target="commentsExtended.xml"/><Relationship Id="rId98296aabbcca493f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