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Verticillium dahliae VERTDA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(1986); Cyprus (2011); Czech Republic (2011); Denmark (1986); France (1986); Germany (2012); Greece (2013); Greece/Kriti (2013); Hungary (1986); Italy (2007); Malta (2007); Netherlands (2015); Portugal (1986); Slovakia (2012); Spain (2014); United Kingdom (2014); United Kingdom/England (1986); United Kingdom/Scotland (1986); United Kingdom/Channel Islands (1986)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3266aabbcc5b364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V. dahliae is present in most EU MSs, with the exception of Ireland (absent, no pest records) and Poland (absent/uncertain). The current status of V. dahliae in the MSs where the pathogen is known to occur ranges from “restricted distribution” to “widespread” (EFSA, 2014).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08422">
    <w:multiLevelType w:val="hybridMultilevel"/>
    <w:lvl w:ilvl="0" w:tplc="30869649">
      <w:start w:val="1"/>
      <w:numFmt w:val="decimal"/>
      <w:lvlText w:val="%1."/>
      <w:lvlJc w:val="left"/>
      <w:pPr>
        <w:ind w:left="720" w:hanging="360"/>
      </w:pPr>
    </w:lvl>
    <w:lvl w:ilvl="1" w:tplc="30869649" w:tentative="1">
      <w:start w:val="1"/>
      <w:numFmt w:val="lowerLetter"/>
      <w:lvlText w:val="%2."/>
      <w:lvlJc w:val="left"/>
      <w:pPr>
        <w:ind w:left="1440" w:hanging="360"/>
      </w:pPr>
    </w:lvl>
    <w:lvl w:ilvl="2" w:tplc="30869649" w:tentative="1">
      <w:start w:val="1"/>
      <w:numFmt w:val="lowerRoman"/>
      <w:lvlText w:val="%3."/>
      <w:lvlJc w:val="right"/>
      <w:pPr>
        <w:ind w:left="2160" w:hanging="180"/>
      </w:pPr>
    </w:lvl>
    <w:lvl w:ilvl="3" w:tplc="30869649" w:tentative="1">
      <w:start w:val="1"/>
      <w:numFmt w:val="decimal"/>
      <w:lvlText w:val="%4."/>
      <w:lvlJc w:val="left"/>
      <w:pPr>
        <w:ind w:left="2880" w:hanging="360"/>
      </w:pPr>
    </w:lvl>
    <w:lvl w:ilvl="4" w:tplc="30869649" w:tentative="1">
      <w:start w:val="1"/>
      <w:numFmt w:val="lowerLetter"/>
      <w:lvlText w:val="%5."/>
      <w:lvlJc w:val="left"/>
      <w:pPr>
        <w:ind w:left="3600" w:hanging="360"/>
      </w:pPr>
    </w:lvl>
    <w:lvl w:ilvl="5" w:tplc="30869649" w:tentative="1">
      <w:start w:val="1"/>
      <w:numFmt w:val="lowerRoman"/>
      <w:lvlText w:val="%6."/>
      <w:lvlJc w:val="right"/>
      <w:pPr>
        <w:ind w:left="4320" w:hanging="180"/>
      </w:pPr>
    </w:lvl>
    <w:lvl w:ilvl="6" w:tplc="30869649" w:tentative="1">
      <w:start w:val="1"/>
      <w:numFmt w:val="decimal"/>
      <w:lvlText w:val="%7."/>
      <w:lvlJc w:val="left"/>
      <w:pPr>
        <w:ind w:left="5040" w:hanging="360"/>
      </w:pPr>
    </w:lvl>
    <w:lvl w:ilvl="7" w:tplc="30869649" w:tentative="1">
      <w:start w:val="1"/>
      <w:numFmt w:val="lowerLetter"/>
      <w:lvlText w:val="%8."/>
      <w:lvlJc w:val="left"/>
      <w:pPr>
        <w:ind w:left="5760" w:hanging="360"/>
      </w:pPr>
    </w:lvl>
    <w:lvl w:ilvl="8" w:tplc="30869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608421">
    <w:multiLevelType w:val="hybridMultilevel"/>
    <w:lvl w:ilvl="0" w:tplc="47822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08421">
    <w:abstractNumId w:val="82608421"/>
  </w:num>
  <w:num w:numId="82608422">
    <w:abstractNumId w:val="826084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03356792" Type="http://schemas.microsoft.com/office/2011/relationships/commentsExtended" Target="commentsExtended.xml"/><Relationship Id="rId43266aabbcc5b364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