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Agrobacterium tumefaciens AGRBTU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Cyprus (2011); Czech Republic (2011); Denmark (1993); Estonia (1992); Finland (1992); France (1993); Germany (1993); Greece (1992); Hungary (1992); Italy (1992); Netherlands (1992); Poland (2015); Romania (1992); Slovakia (2003); Spain (1992);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5916aabbcc6e637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767249">
    <w:multiLevelType w:val="hybridMultilevel"/>
    <w:lvl w:ilvl="0" w:tplc="62866433">
      <w:start w:val="1"/>
      <w:numFmt w:val="decimal"/>
      <w:lvlText w:val="%1."/>
      <w:lvlJc w:val="left"/>
      <w:pPr>
        <w:ind w:left="720" w:hanging="360"/>
      </w:pPr>
    </w:lvl>
    <w:lvl w:ilvl="1" w:tplc="62866433" w:tentative="1">
      <w:start w:val="1"/>
      <w:numFmt w:val="lowerLetter"/>
      <w:lvlText w:val="%2."/>
      <w:lvlJc w:val="left"/>
      <w:pPr>
        <w:ind w:left="1440" w:hanging="360"/>
      </w:pPr>
    </w:lvl>
    <w:lvl w:ilvl="2" w:tplc="62866433" w:tentative="1">
      <w:start w:val="1"/>
      <w:numFmt w:val="lowerRoman"/>
      <w:lvlText w:val="%3."/>
      <w:lvlJc w:val="right"/>
      <w:pPr>
        <w:ind w:left="2160" w:hanging="180"/>
      </w:pPr>
    </w:lvl>
    <w:lvl w:ilvl="3" w:tplc="62866433" w:tentative="1">
      <w:start w:val="1"/>
      <w:numFmt w:val="decimal"/>
      <w:lvlText w:val="%4."/>
      <w:lvlJc w:val="left"/>
      <w:pPr>
        <w:ind w:left="2880" w:hanging="360"/>
      </w:pPr>
    </w:lvl>
    <w:lvl w:ilvl="4" w:tplc="62866433" w:tentative="1">
      <w:start w:val="1"/>
      <w:numFmt w:val="lowerLetter"/>
      <w:lvlText w:val="%5."/>
      <w:lvlJc w:val="left"/>
      <w:pPr>
        <w:ind w:left="3600" w:hanging="360"/>
      </w:pPr>
    </w:lvl>
    <w:lvl w:ilvl="5" w:tplc="62866433" w:tentative="1">
      <w:start w:val="1"/>
      <w:numFmt w:val="lowerRoman"/>
      <w:lvlText w:val="%6."/>
      <w:lvlJc w:val="right"/>
      <w:pPr>
        <w:ind w:left="4320" w:hanging="180"/>
      </w:pPr>
    </w:lvl>
    <w:lvl w:ilvl="6" w:tplc="62866433" w:tentative="1">
      <w:start w:val="1"/>
      <w:numFmt w:val="decimal"/>
      <w:lvlText w:val="%7."/>
      <w:lvlJc w:val="left"/>
      <w:pPr>
        <w:ind w:left="5040" w:hanging="360"/>
      </w:pPr>
    </w:lvl>
    <w:lvl w:ilvl="7" w:tplc="62866433" w:tentative="1">
      <w:start w:val="1"/>
      <w:numFmt w:val="lowerLetter"/>
      <w:lvlText w:val="%8."/>
      <w:lvlJc w:val="left"/>
      <w:pPr>
        <w:ind w:left="5760" w:hanging="360"/>
      </w:pPr>
    </w:lvl>
    <w:lvl w:ilvl="8" w:tplc="628664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67248">
    <w:multiLevelType w:val="hybridMultilevel"/>
    <w:lvl w:ilvl="0" w:tplc="25425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767248">
    <w:abstractNumId w:val="17767248"/>
  </w:num>
  <w:num w:numId="17767249">
    <w:abstractNumId w:val="177672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20105968" Type="http://schemas.microsoft.com/office/2011/relationships/commentsExtended" Target="commentsExtended.xml"/><Relationship Id="rId35916aabbcc6e637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