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Agrobacterium tumefaciens (AGRBTU)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(1992); Bulgaria (1993); Cyprus (2011); Czech Republic (2011); Denmark (1993); Estonia (1992); Finland (1992); France (1993); Germany (1993); Greece (1992); Hungary (1992); Italy (1992); Netherlands (1992); Poland (2015); Romania (1992); Slovakia (2003); Spain (1992); Sweden (1992); United Kingdom (1993)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81626629bc73df41f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salicina (PRNSC)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3490617">
    <w:multiLevelType w:val="hybridMultilevel"/>
    <w:lvl w:ilvl="0" w:tplc="69432118">
      <w:start w:val="1"/>
      <w:numFmt w:val="decimal"/>
      <w:lvlText w:val="%1."/>
      <w:lvlJc w:val="left"/>
      <w:pPr>
        <w:ind w:left="720" w:hanging="360"/>
      </w:pPr>
    </w:lvl>
    <w:lvl w:ilvl="1" w:tplc="69432118" w:tentative="1">
      <w:start w:val="1"/>
      <w:numFmt w:val="lowerLetter"/>
      <w:lvlText w:val="%2."/>
      <w:lvlJc w:val="left"/>
      <w:pPr>
        <w:ind w:left="1440" w:hanging="360"/>
      </w:pPr>
    </w:lvl>
    <w:lvl w:ilvl="2" w:tplc="69432118" w:tentative="1">
      <w:start w:val="1"/>
      <w:numFmt w:val="lowerRoman"/>
      <w:lvlText w:val="%3."/>
      <w:lvlJc w:val="right"/>
      <w:pPr>
        <w:ind w:left="2160" w:hanging="180"/>
      </w:pPr>
    </w:lvl>
    <w:lvl w:ilvl="3" w:tplc="69432118" w:tentative="1">
      <w:start w:val="1"/>
      <w:numFmt w:val="decimal"/>
      <w:lvlText w:val="%4."/>
      <w:lvlJc w:val="left"/>
      <w:pPr>
        <w:ind w:left="2880" w:hanging="360"/>
      </w:pPr>
    </w:lvl>
    <w:lvl w:ilvl="4" w:tplc="69432118" w:tentative="1">
      <w:start w:val="1"/>
      <w:numFmt w:val="lowerLetter"/>
      <w:lvlText w:val="%5."/>
      <w:lvlJc w:val="left"/>
      <w:pPr>
        <w:ind w:left="3600" w:hanging="360"/>
      </w:pPr>
    </w:lvl>
    <w:lvl w:ilvl="5" w:tplc="69432118" w:tentative="1">
      <w:start w:val="1"/>
      <w:numFmt w:val="lowerRoman"/>
      <w:lvlText w:val="%6."/>
      <w:lvlJc w:val="right"/>
      <w:pPr>
        <w:ind w:left="4320" w:hanging="180"/>
      </w:pPr>
    </w:lvl>
    <w:lvl w:ilvl="6" w:tplc="69432118" w:tentative="1">
      <w:start w:val="1"/>
      <w:numFmt w:val="decimal"/>
      <w:lvlText w:val="%7."/>
      <w:lvlJc w:val="left"/>
      <w:pPr>
        <w:ind w:left="5040" w:hanging="360"/>
      </w:pPr>
    </w:lvl>
    <w:lvl w:ilvl="7" w:tplc="69432118" w:tentative="1">
      <w:start w:val="1"/>
      <w:numFmt w:val="lowerLetter"/>
      <w:lvlText w:val="%8."/>
      <w:lvlJc w:val="left"/>
      <w:pPr>
        <w:ind w:left="5760" w:hanging="360"/>
      </w:pPr>
    </w:lvl>
    <w:lvl w:ilvl="8" w:tplc="694321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490616">
    <w:multiLevelType w:val="hybridMultilevel"/>
    <w:lvl w:ilvl="0" w:tplc="64107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3490616">
    <w:abstractNumId w:val="93490616"/>
  </w:num>
  <w:num w:numId="93490617">
    <w:abstractNumId w:val="934906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79743578" Type="http://schemas.microsoft.com/office/2011/relationships/commentsExtended" Target="commentsExtended.xml"/><Relationship Id="rId81626629bc73df41f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