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Verticillium dahliae VERTDA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(2014); Belgium (2015); Bulgaria (1986); Cyprus (2011); Czech Republic (2011); Denmark (1986); France (1986); Germany (2012); Greece (2013); Greece/Kriti (2013); Hungary (1986); Italy (2007); Malta (2007); Netherlands (2015); Portugal (1986); Slovakia (2012); Spain (2014); United Kingdom (2014); United Kingdom/England (1986); United Kingdom/Scotland (1986); United Kingdom/Channel Islands (1986)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9396add8ba263541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 V. dahliae is present in most EU MSs, with the exception of Ireland (absent, no pest records) and Poland (absent/uncertain). The current status of V. dahliae in the MSs where the pathogen is known to occur ranges from “restricted distribution” to “widespread” (EFSA, 2014).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823489">
    <w:multiLevelType w:val="hybridMultilevel"/>
    <w:lvl w:ilvl="0" w:tplc="88148932">
      <w:start w:val="1"/>
      <w:numFmt w:val="decimal"/>
      <w:lvlText w:val="%1."/>
      <w:lvlJc w:val="left"/>
      <w:pPr>
        <w:ind w:left="720" w:hanging="360"/>
      </w:pPr>
    </w:lvl>
    <w:lvl w:ilvl="1" w:tplc="88148932" w:tentative="1">
      <w:start w:val="1"/>
      <w:numFmt w:val="lowerLetter"/>
      <w:lvlText w:val="%2."/>
      <w:lvlJc w:val="left"/>
      <w:pPr>
        <w:ind w:left="1440" w:hanging="360"/>
      </w:pPr>
    </w:lvl>
    <w:lvl w:ilvl="2" w:tplc="88148932" w:tentative="1">
      <w:start w:val="1"/>
      <w:numFmt w:val="lowerRoman"/>
      <w:lvlText w:val="%3."/>
      <w:lvlJc w:val="right"/>
      <w:pPr>
        <w:ind w:left="2160" w:hanging="180"/>
      </w:pPr>
    </w:lvl>
    <w:lvl w:ilvl="3" w:tplc="88148932" w:tentative="1">
      <w:start w:val="1"/>
      <w:numFmt w:val="decimal"/>
      <w:lvlText w:val="%4."/>
      <w:lvlJc w:val="left"/>
      <w:pPr>
        <w:ind w:left="2880" w:hanging="360"/>
      </w:pPr>
    </w:lvl>
    <w:lvl w:ilvl="4" w:tplc="88148932" w:tentative="1">
      <w:start w:val="1"/>
      <w:numFmt w:val="lowerLetter"/>
      <w:lvlText w:val="%5."/>
      <w:lvlJc w:val="left"/>
      <w:pPr>
        <w:ind w:left="3600" w:hanging="360"/>
      </w:pPr>
    </w:lvl>
    <w:lvl w:ilvl="5" w:tplc="88148932" w:tentative="1">
      <w:start w:val="1"/>
      <w:numFmt w:val="lowerRoman"/>
      <w:lvlText w:val="%6."/>
      <w:lvlJc w:val="right"/>
      <w:pPr>
        <w:ind w:left="4320" w:hanging="180"/>
      </w:pPr>
    </w:lvl>
    <w:lvl w:ilvl="6" w:tplc="88148932" w:tentative="1">
      <w:start w:val="1"/>
      <w:numFmt w:val="decimal"/>
      <w:lvlText w:val="%7."/>
      <w:lvlJc w:val="left"/>
      <w:pPr>
        <w:ind w:left="5040" w:hanging="360"/>
      </w:pPr>
    </w:lvl>
    <w:lvl w:ilvl="7" w:tplc="88148932" w:tentative="1">
      <w:start w:val="1"/>
      <w:numFmt w:val="lowerLetter"/>
      <w:lvlText w:val="%8."/>
      <w:lvlJc w:val="left"/>
      <w:pPr>
        <w:ind w:left="5760" w:hanging="360"/>
      </w:pPr>
    </w:lvl>
    <w:lvl w:ilvl="8" w:tplc="881489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823488">
    <w:multiLevelType w:val="hybridMultilevel"/>
    <w:lvl w:ilvl="0" w:tplc="400268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823488">
    <w:abstractNumId w:val="48823488"/>
  </w:num>
  <w:num w:numId="48823489">
    <w:abstractNumId w:val="488234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07506469" Type="http://schemas.microsoft.com/office/2011/relationships/commentsExtended" Target="commentsExtended.xml"/><Relationship Id="rId49396add8ba263541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