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Verticillium dahliae VERTDA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(2015); Bulgaria (1986); Cyprus (2011); Czech Republic (2011); Denmark (1986); France (1986); Germany (2012); Greece (2013); Greece/Kriti (2013); Hungary (1986); Italy (2007); Malta (2007); Netherlands (2015); Portugal (1986); Slovakia (2012); Spain (2014); United Kingdom (2014); United Kingdom/England (1986); United Kingdom/Scotland (1986); United Kingdom/Channel Islands (1986)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9786a7029b84686c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V. dahliae is present in most EU MSs, with the exception of Ireland (absent, no pest records) and Poland (absent/uncertain). The current status of V. dahliae in the MSs where the pathogen is known to occur ranges from “restricted distribution” to “widespread” (EFSA, 2014).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Pistacia vera (PIAVE)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4820565">
    <w:multiLevelType w:val="hybridMultilevel"/>
    <w:lvl w:ilvl="0" w:tplc="79574763">
      <w:start w:val="1"/>
      <w:numFmt w:val="decimal"/>
      <w:lvlText w:val="%1."/>
      <w:lvlJc w:val="left"/>
      <w:pPr>
        <w:ind w:left="720" w:hanging="360"/>
      </w:pPr>
    </w:lvl>
    <w:lvl w:ilvl="1" w:tplc="79574763" w:tentative="1">
      <w:start w:val="1"/>
      <w:numFmt w:val="lowerLetter"/>
      <w:lvlText w:val="%2."/>
      <w:lvlJc w:val="left"/>
      <w:pPr>
        <w:ind w:left="1440" w:hanging="360"/>
      </w:pPr>
    </w:lvl>
    <w:lvl w:ilvl="2" w:tplc="79574763" w:tentative="1">
      <w:start w:val="1"/>
      <w:numFmt w:val="lowerRoman"/>
      <w:lvlText w:val="%3."/>
      <w:lvlJc w:val="right"/>
      <w:pPr>
        <w:ind w:left="2160" w:hanging="180"/>
      </w:pPr>
    </w:lvl>
    <w:lvl w:ilvl="3" w:tplc="79574763" w:tentative="1">
      <w:start w:val="1"/>
      <w:numFmt w:val="decimal"/>
      <w:lvlText w:val="%4."/>
      <w:lvlJc w:val="left"/>
      <w:pPr>
        <w:ind w:left="2880" w:hanging="360"/>
      </w:pPr>
    </w:lvl>
    <w:lvl w:ilvl="4" w:tplc="79574763" w:tentative="1">
      <w:start w:val="1"/>
      <w:numFmt w:val="lowerLetter"/>
      <w:lvlText w:val="%5."/>
      <w:lvlJc w:val="left"/>
      <w:pPr>
        <w:ind w:left="3600" w:hanging="360"/>
      </w:pPr>
    </w:lvl>
    <w:lvl w:ilvl="5" w:tplc="79574763" w:tentative="1">
      <w:start w:val="1"/>
      <w:numFmt w:val="lowerRoman"/>
      <w:lvlText w:val="%6."/>
      <w:lvlJc w:val="right"/>
      <w:pPr>
        <w:ind w:left="4320" w:hanging="180"/>
      </w:pPr>
    </w:lvl>
    <w:lvl w:ilvl="6" w:tplc="79574763" w:tentative="1">
      <w:start w:val="1"/>
      <w:numFmt w:val="decimal"/>
      <w:lvlText w:val="%7."/>
      <w:lvlJc w:val="left"/>
      <w:pPr>
        <w:ind w:left="5040" w:hanging="360"/>
      </w:pPr>
    </w:lvl>
    <w:lvl w:ilvl="7" w:tplc="79574763" w:tentative="1">
      <w:start w:val="1"/>
      <w:numFmt w:val="lowerLetter"/>
      <w:lvlText w:val="%8."/>
      <w:lvlJc w:val="left"/>
      <w:pPr>
        <w:ind w:left="5760" w:hanging="360"/>
      </w:pPr>
    </w:lvl>
    <w:lvl w:ilvl="8" w:tplc="795747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820564">
    <w:multiLevelType w:val="hybridMultilevel"/>
    <w:lvl w:ilvl="0" w:tplc="452742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4820564">
    <w:abstractNumId w:val="94820564"/>
  </w:num>
  <w:num w:numId="94820565">
    <w:abstractNumId w:val="9482056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40130292" Type="http://schemas.microsoft.com/office/2011/relationships/commentsExtended" Target="commentsExtended.xml"/><Relationship Id="rId99786a7029b84686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